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0A03B">
      <w:pPr>
        <w:pStyle w:val="4"/>
        <w:adjustRightInd w:val="0"/>
        <w:snapToGrid w:val="0"/>
        <w:spacing w:before="0" w:beforeAutospacing="0" w:after="0" w:afterAutospacing="0" w:line="560" w:lineRule="exact"/>
        <w:rPr>
          <w:rFonts w:hint="eastAsia" w:ascii="仿宋_GB2312" w:hAnsi="仿宋" w:eastAsia="仿宋_GB2312" w:cs="仿宋"/>
          <w:b/>
          <w:bCs/>
        </w:rPr>
      </w:pPr>
      <w:r>
        <w:rPr>
          <w:rFonts w:hint="eastAsia" w:ascii="仿宋_GB2312" w:hAnsi="仿宋" w:eastAsia="仿宋_GB2312" w:cs="仿宋"/>
          <w:b/>
          <w:bCs/>
        </w:rPr>
        <w:t>附件2：</w:t>
      </w:r>
    </w:p>
    <w:p w14:paraId="2668C689"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仿宋_GB2312" w:hAnsi="仿宋" w:eastAsia="仿宋_GB2312" w:cs="仿宋"/>
          <w:b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</w:rPr>
        <w:t>本专科国家奖学金申请材料审查细则</w:t>
      </w:r>
    </w:p>
    <w:p w14:paraId="5AA4B2A2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统一使用国家奖学金评审系统导出的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申请审批表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每位学生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一页（正反两面），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不得随意变更页面格式，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页面必须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整洁规范，无涂改无空白。</w:t>
      </w:r>
    </w:p>
    <w:p w14:paraId="3F1D0803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必须应用学生的综合测评成绩。</w:t>
      </w:r>
    </w:p>
    <w:p w14:paraId="50D02E3F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.学习成绩排名、综合考评排名中学生总数应保持一致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，同时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排名基数应结合实际，应以班级或者本专业实际总人数为基数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，如有特殊情况必须上传盖学校公章的情况说明。</w:t>
      </w:r>
    </w:p>
    <w:p w14:paraId="7C823D81">
      <w:pPr>
        <w:spacing w:beforeLines="0" w:afterLines="0" w:line="560" w:lineRule="exact"/>
        <w:ind w:firstLine="720" w:firstLineChars="2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4.推荐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成绩或综合考评超10%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在30%以内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学校必须上传对应的材料：一是盖学校公章的情况说明，重点说明推荐学生的原因（至少要满足《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本专科生国家奖学金评审办法》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（教财函〔2019〕105号）第七条，第二点中的八项情形的其中一项），二是学生突出表现情况的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相关证明材料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（盖学校公章）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请学校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仔细甄别学生是否符合突出条件，不得未经审核即提交给省评审委员会。无证明材料，或无盖章，或证明材料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与情况说明不对应的，或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不符合国家奖学金要求的，取消名额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2084A05D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.“入学年份”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与“年级”“学号”“学制”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不一致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或者有冲突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的，必须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上传盖学校公章的情况说明。</w:t>
      </w:r>
    </w:p>
    <w:p w14:paraId="1FFF4565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.学习成绩为年级同一专业排名第1名，但该专业总人数少于10人时，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须上传盖学校公章的情况说明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23DBF5B2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.“政治面貌”需填写规范，且与“奖项、申请理由、推荐理由、院系意见”一致。</w:t>
      </w:r>
    </w:p>
    <w:p w14:paraId="59B50DFC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.“必修课”与“及格门数”必须保持一致。且为评选年度的必修课。同专业、同班学生的必修课应该一致。如果学校培养方案规定学生可以自由选课，需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上传对应的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支撑材料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（盖学校公章）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7DC03A1D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9.“奖项”不能空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（至少要有一项）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，获奖年度应为参选年度范围，且学校应保持一致的时间顺序（顺序/倒叙），“奖项名称、颁奖单位”为全称。所获奖项名称、日期、颁奖单位应与颁发证书上的名称、日期、单位一致。</w:t>
      </w:r>
    </w:p>
    <w:p w14:paraId="6691B687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10.“申请理由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推荐理由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院系意见”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语句通顺，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且不能雷同，要求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无错字、别字，无使用不当的标点符号，无涂改。同班级学生辅导员签字必须为同一人。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签名必须手签，不能涂改。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申请理由、推荐理由中提到某重大奖项，应在“主要获奖情况”栏中体现，前后一致。</w:t>
      </w:r>
    </w:p>
    <w:p w14:paraId="0310D59C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申请表填写时间应有时间逻辑，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填写时间处于节假日的，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须上传盖学校公章的情况说明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时间要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不少于5个工作日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（24小时*5天）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，不是自然日。学校意见的落款时间应在公示结束后。</w:t>
      </w:r>
    </w:p>
    <w:p w14:paraId="7D4BE735">
      <w:pPr>
        <w:spacing w:beforeLines="0" w:afterLines="0" w:line="560" w:lineRule="exact"/>
        <w:ind w:firstLine="720" w:firstLineChars="2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院系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公章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，学校公章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必须清晰(盖正)，院系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处盖章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不能用党章代替。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如有特殊情况必须上传盖学校公章的情况说明（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改校名后，新印章未到、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院系公章与表头“院系”不一致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等情况）。</w:t>
      </w:r>
    </w:p>
    <w:p w14:paraId="3418E2D8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同一学生同一学年内不能同时获得国家奖学金和国家励志奖学金，学校请自行比对数据，避免出现重复的情况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。</w:t>
      </w:r>
    </w:p>
    <w:p w14:paraId="6E5B648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57"/>
    <w:rsid w:val="001B199F"/>
    <w:rsid w:val="001D7C09"/>
    <w:rsid w:val="00330357"/>
    <w:rsid w:val="0035227B"/>
    <w:rsid w:val="00373305"/>
    <w:rsid w:val="003F41E1"/>
    <w:rsid w:val="00441EB2"/>
    <w:rsid w:val="00531AF6"/>
    <w:rsid w:val="00702BCE"/>
    <w:rsid w:val="0085039B"/>
    <w:rsid w:val="00926DC1"/>
    <w:rsid w:val="00993C60"/>
    <w:rsid w:val="00A42914"/>
    <w:rsid w:val="00AF4FA6"/>
    <w:rsid w:val="00CF5E51"/>
    <w:rsid w:val="00D11409"/>
    <w:rsid w:val="00DB3191"/>
    <w:rsid w:val="00DE70D5"/>
    <w:rsid w:val="00EA3E1B"/>
    <w:rsid w:val="00EA7112"/>
    <w:rsid w:val="00F40000"/>
    <w:rsid w:val="00F56CA4"/>
    <w:rsid w:val="00F94698"/>
    <w:rsid w:val="00F95075"/>
    <w:rsid w:val="21C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报告一级标题"/>
    <w:basedOn w:val="1"/>
    <w:link w:val="8"/>
    <w:autoRedefine/>
    <w:qFormat/>
    <w:uiPriority w:val="0"/>
    <w:pPr>
      <w:spacing w:line="300" w:lineRule="auto"/>
      <w:ind w:firstLine="640" w:firstLineChars="200"/>
      <w:outlineLvl w:val="0"/>
    </w:pPr>
    <w:rPr>
      <w:rFonts w:ascii="黑体" w:hAnsi="黑体" w:eastAsia="黑体" w:cs="黑体"/>
      <w:b/>
      <w:sz w:val="32"/>
      <w:szCs w:val="32"/>
    </w:rPr>
  </w:style>
  <w:style w:type="character" w:customStyle="1" w:styleId="8">
    <w:name w:val="报告一级标题 字符"/>
    <w:basedOn w:val="6"/>
    <w:link w:val="7"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1042</Characters>
  <Lines>7</Lines>
  <Paragraphs>2</Paragraphs>
  <TotalTime>0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2024-09-14T07:11:00Z</dcterms:created>
  <dc:creator>111</dc:creator>
  <cp:lastModifiedBy>槿杨</cp:lastModifiedBy>
  <dcterms:modified xsi:type="dcterms:W3CDTF">2025-09-18T08:29:32Z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eyJoZGlkIjoiZjU4ZGU0MGFjMDA5OGNlOGFmMDkwNzExNGViNDY1ODIiLCJ1c2VySWQiOiIyNDIxOTI3NjcifQ==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9350BC13A94F4DC1986216411DC594A4_12</vt:lpwstr>
  </property>
</Properties>
</file>