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广东茂名健康职业学院二期建设（先建部分）配套工程-市政工程的潘茂名铜像、十大中医药名家雕塑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询价公告</w:t>
      </w:r>
    </w:p>
    <w:p>
      <w:p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广东茂名健康职业学院二期建设（先建部分）配套工程-市政工程项目，需要安装潘茂名铜像和十个中医药名家雕塑</w:t>
      </w:r>
      <w:r>
        <w:rPr>
          <w:rFonts w:hint="eastAsia"/>
          <w:b w:val="0"/>
          <w:bCs w:val="0"/>
          <w:sz w:val="28"/>
          <w:szCs w:val="28"/>
          <w:lang w:eastAsia="zh-CN"/>
        </w:rPr>
        <w:t>，现向社会公开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询价上述雕像</w:t>
      </w:r>
      <w:r>
        <w:rPr>
          <w:rFonts w:hint="eastAsia"/>
          <w:b w:val="0"/>
          <w:bCs w:val="0"/>
          <w:sz w:val="28"/>
          <w:szCs w:val="28"/>
          <w:lang w:eastAsia="zh-CN"/>
        </w:rPr>
        <w:t>，有关事项公告如下：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公告声明</w:t>
      </w:r>
    </w:p>
    <w:p>
      <w:pPr>
        <w:numPr>
          <w:ilvl w:val="0"/>
          <w:numId w:val="2"/>
        </w:numPr>
        <w:ind w:left="56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询价是方便学院确定最佳雕像建设方案提供参考依据，是无偿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征集，提供方案报价的供货商，将被推荐给项目总包单位进一步洽谈。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2.报价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instrText xml:space="preserve"> HYPERLINK "mailto:3.方案提交方式，请发至邮箱441893349@qq.com" </w:instrTex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方案提交方式，请将方案打印盖章扫描，扫描件于2024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年8月15日前发到jkxyxmb@163.com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="56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3.如有疑问需要咨询，请联系陈老师14718153335。需现场踏勘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的请联系前往。</w:t>
      </w:r>
    </w:p>
    <w:p>
      <w:pPr>
        <w:numPr>
          <w:ilvl w:val="0"/>
          <w:numId w:val="3"/>
        </w:numPr>
        <w:ind w:firstLine="56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询价内容及要求</w:t>
      </w:r>
    </w:p>
    <w:tbl>
      <w:tblPr>
        <w:tblStyle w:val="6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91"/>
        <w:gridCol w:w="1920"/>
        <w:gridCol w:w="945"/>
        <w:gridCol w:w="1935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1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询价内容</w:t>
            </w: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3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334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64" w:hRule="atLeast"/>
        </w:trPr>
        <w:tc>
          <w:tcPr>
            <w:tcW w:w="59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潘茂名铜像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1座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1200×800×3500 mm</w:t>
            </w:r>
          </w:p>
        </w:tc>
        <w:tc>
          <w:tcPr>
            <w:tcW w:w="334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1.铜像安装图纸见附件1图纸，若现有设计尺寸不合理，也可提供合理化尺寸建议。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2.材质厚度根据该尺寸要求及使用场景，达到常规要求厚度即可。</w:t>
            </w: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3.报价包含运输到现场安装、含税费用，不包含底座费用。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1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  <w:vAlign w:val="top"/>
          </w:tcPr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中医药名家雕像</w:t>
            </w:r>
          </w:p>
        </w:tc>
        <w:tc>
          <w:tcPr>
            <w:tcW w:w="945" w:type="dxa"/>
            <w:vAlign w:val="top"/>
          </w:tcPr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10座</w:t>
            </w:r>
          </w:p>
        </w:tc>
        <w:tc>
          <w:tcPr>
            <w:tcW w:w="1935" w:type="dxa"/>
            <w:vAlign w:val="top"/>
          </w:tcPr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1000*650*2500mm</w:t>
            </w:r>
          </w:p>
        </w:tc>
        <w:tc>
          <w:tcPr>
            <w:tcW w:w="3345" w:type="dxa"/>
            <w:vAlign w:val="top"/>
          </w:tcPr>
          <w:p>
            <w:pPr>
              <w:pStyle w:val="2"/>
              <w:numPr>
                <w:ilvl w:val="0"/>
                <w:numId w:val="4"/>
              </w:numPr>
              <w:jc w:val="both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材质为玻璃钢材质，该雕像未有具体设计，需要供货商深化设计提供设计方案，根据常见雕塑摆放方式，可提供1-3种方案及对应报价</w:t>
            </w:r>
          </w:p>
          <w:p>
            <w:pPr>
              <w:pStyle w:val="2"/>
              <w:numPr>
                <w:ilvl w:val="0"/>
                <w:numId w:val="4"/>
              </w:numPr>
              <w:jc w:val="both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若此雕像的方案有底座，报价要包含底座价格以及雕塑文字简介雕刻价格，报价均为含税、安装运输等综合单价。</w:t>
            </w:r>
          </w:p>
        </w:tc>
      </w:tr>
    </w:tbl>
    <w:p>
      <w:pPr>
        <w:pStyle w:val="2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三、报价方案要求</w:t>
      </w:r>
    </w:p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（一）报价格式</w:t>
      </w:r>
    </w:p>
    <w:tbl>
      <w:tblPr>
        <w:tblStyle w:val="6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125"/>
        <w:gridCol w:w="3060"/>
        <w:gridCol w:w="1470"/>
        <w:gridCol w:w="97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306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规格参数</w:t>
            </w:r>
          </w:p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（尽可能详细，必须注明规格、材质、材质厚度）</w:t>
            </w:r>
          </w:p>
        </w:tc>
        <w:tc>
          <w:tcPr>
            <w:tcW w:w="147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单价报价（含税、运输安装等综合单价）</w:t>
            </w:r>
          </w:p>
        </w:tc>
        <w:tc>
          <w:tcPr>
            <w:tcW w:w="97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54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6"/>
            <w:vAlign w:val="top"/>
          </w:tcPr>
          <w:p>
            <w:pPr>
              <w:pStyle w:val="2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报价联系人：      联系电话：</w:t>
            </w:r>
          </w:p>
          <w:p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报价单位：（盖章）</w:t>
            </w:r>
          </w:p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日期：</w:t>
            </w:r>
          </w:p>
        </w:tc>
      </w:tr>
    </w:tbl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提供的方案格式不限，方案内容至少包含上述报价格式，尽可能提供雕像参考效果图、雕像图纸尺寸等资料。</w:t>
      </w:r>
    </w:p>
    <w:p>
      <w:pPr>
        <w:numPr>
          <w:ilvl w:val="0"/>
          <w:numId w:val="0"/>
        </w:numPr>
        <w:ind w:left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/>
    <w:p/>
    <w:p>
      <w:pPr>
        <w:jc w:val="right"/>
      </w:pP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广东茂名健康职业学院二期建设项目部</w:t>
      </w: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2024年8月6日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ADF0B4"/>
    <w:multiLevelType w:val="singleLevel"/>
    <w:tmpl w:val="C1ADF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B0717F"/>
    <w:multiLevelType w:val="singleLevel"/>
    <w:tmpl w:val="66B0717F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66B0772C"/>
    <w:multiLevelType w:val="singleLevel"/>
    <w:tmpl w:val="66B0772C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7A34FBF3"/>
    <w:multiLevelType w:val="singleLevel"/>
    <w:tmpl w:val="7A34FBF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562FF"/>
    <w:rsid w:val="083E5C3E"/>
    <w:rsid w:val="0FD3322E"/>
    <w:rsid w:val="16936B9F"/>
    <w:rsid w:val="2BCB43D9"/>
    <w:rsid w:val="3A74152B"/>
    <w:rsid w:val="3DDF070D"/>
    <w:rsid w:val="3EB60088"/>
    <w:rsid w:val="3ED42B48"/>
    <w:rsid w:val="57F17F69"/>
    <w:rsid w:val="65E21BC2"/>
    <w:rsid w:val="69D47D18"/>
    <w:rsid w:val="6CA47B61"/>
    <w:rsid w:val="74DF6493"/>
    <w:rsid w:val="764B657F"/>
    <w:rsid w:val="7E2523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2022-12-27T03:40:11Z</dcterms:created>
  <dc:creator>Administrator</dc:creator>
  <cp:lastModifiedBy>CBO</cp:lastModifiedBy>
  <dcterms:modified xsi:type="dcterms:W3CDTF">2024-08-06T08:16:31Z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