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2023年岭南学术论坛粤港澳大湾区健康创业高质量发展论坛征稿</w:t>
      </w:r>
      <w:r>
        <w:rPr>
          <w:rFonts w:hint="eastAsia" w:ascii="方正小标宋简体" w:hAnsi="方正小标宋简体" w:eastAsia="方正小标宋简体" w:cs="方正小标宋简体"/>
          <w:sz w:val="44"/>
          <w:szCs w:val="44"/>
          <w:lang w:eastAsia="zh-CN"/>
        </w:rPr>
        <w:t>活动参考选题</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 习近平总书记关于粤港澳大湾区中国式现代化的高质量健康创业重要论述研究</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2.粤港澳大湾区高校医药专业的创业人才培养</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3.广州南沙区联动粤港澳大湾区健康创业政策探索</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4.粤港澳大湾区城乡药店遍地开花的成功经验总结</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5.粤港澳大湾区城乡中医诊所遍地开花的社会调查</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6.粤港澳大湾区城乡大米与面粉种植加工存储全过程质量调查</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7.粤港澳大湾区城乡食用油质量调查</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8.粤港澳大湾区城乡玉米豆类红薯土豆坚果种植加工存储全过程质量调查</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9.粤港澳大湾区城乡水果种植加工存储全过程质量调查</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10.粤港澳大湾区城乡创业者作息时间对健康的影响</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11.粤港澳大湾区城乡创业者居住环境对健康的影响</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12.粤港澳大湾区中国式现代化的城乡居家健康创业</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13.强盛民族武装到牙齿我国牙医免</w:t>
      </w:r>
      <w:bookmarkStart w:id="0" w:name="_GoBack"/>
      <w:bookmarkEnd w:id="0"/>
      <w:r>
        <w:rPr>
          <w:rFonts w:hint="eastAsia" w:ascii="方正仿宋_GB2312" w:hAnsi="方正仿宋_GB2312" w:eastAsia="方正仿宋_GB2312" w:cs="方正仿宋_GB2312"/>
          <w:sz w:val="32"/>
          <w:szCs w:val="32"/>
          <w:lang w:eastAsia="zh-CN"/>
        </w:rPr>
        <w:t>费政策研究</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14. 一带一路健康实业投资</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15.粤港澳大湾区中国式现代化的欧亚健康创业交流</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16.一带一路中医药发展开拓探索</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17.国家重点人群高质量健康护理医疗研究</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18.粤港澳大湾区中国式现代化的非亚健康创业交流</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19.粤港澳大湾区中国式现代化的美亚健康创业交流</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20.粤港澳大湾区中国式现代化的中医药知识进课堂</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21.科学家、劳模、国家贡献奖等特殊人员健康创业保障</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22.粤港澳大湾区吃穿住行产业一线创业者的创业病诊治</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23.粤港澳大湾区中国式现代化的澳亚健康创业交流</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24.粤港澳大湾区企业家身体健康的创业病</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25.粤港澳大湾区高校毕业生线上健康创业</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26.粤港澳大湾区高校健康创业教育</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27.粤港澳大湾区餐饮健康创业研究</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28.粤港澳大湾区中小企业负责人身体亚健康的诊断与治疗</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29.粤港澳大湾区青年健康观探析</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30.粤港澳大湾区高校毕业生返乡健康创业引导</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31.粤港澳大湾区水果批发市场的健康创业</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32.轻质环保健康新建筑的配套布局建设</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33.粤港澳国际城市群有毒有害物质的消毒与清理研究</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34.粤港澳大湾区人口治未病研究</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35.粤港澳大湾区城市群垃圾处理研究</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36.粤港澳大湾区中国式现代化的新鲜食品市场保障设计</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37.特大城市健康创业与生活的基础保障研究</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38.粤港澳国际城市群交通走廊建设的健康创业规划</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39.粤港澳大湾区中国式现代化城市密集区健康创业环境设计</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40. 中心城市与都市圈外围建立持续的健康创业链</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41.粤港澳大湾区城市与田野村庄健康创业规划</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42.粤港澳大湾区中国式现代化新能源的健康创业</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43.粤港澳大湾区中国式现代化的加速中医国际化</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44.粤港澳大湾区医养老年人服务机构健康创业</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45.粤港澳大湾区中医医美健康创业的探索</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46.粤港澳大湾区健康创业环境优化</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47.非处方药健康创业研究</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48.粤港澳大湾区中国式现代化的服装健康创业</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49.粤港澳大湾区中国式现代化的建筑健康创业</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50.粤港澳大湾区建设中医药人才高地的体制机制研究</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51.粤港澳大湾区中医药健康产业高质量发展研究</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52.粤港澳大湾区中医药文化软实力提升路径研究</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53.粤港澳大湾区数字经济与中医药文化产业耦合路径研究</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54.粤港澳大湾区产教融合体制机制研究</w:t>
      </w:r>
    </w:p>
    <w:p>
      <w:pPr>
        <w:jc w:val="both"/>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55.粤港澳大湾区体医融合协同发展路径研究</w:t>
      </w:r>
    </w:p>
    <w:p>
      <w:pPr>
        <w:jc w:val="center"/>
        <w:rPr>
          <w:rFonts w:hint="eastAsia" w:ascii="方正小标宋简体" w:hAnsi="方正小标宋简体" w:eastAsia="方正小标宋简体" w:cs="方正小标宋简体"/>
          <w:sz w:val="44"/>
          <w:szCs w:val="4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5EE9795E-9C1D-45B6-B74F-6341E0B7AF07}"/>
  </w:font>
  <w:font w:name="方正仿宋_GB2312">
    <w:panose1 w:val="02000000000000000000"/>
    <w:charset w:val="86"/>
    <w:family w:val="auto"/>
    <w:pitch w:val="default"/>
    <w:sig w:usb0="A00002BF" w:usb1="184F6CFA" w:usb2="00000012" w:usb3="00000000" w:csb0="00040001" w:csb1="00000000"/>
    <w:embedRegular r:id="rId2" w:fontKey="{87CDD0CD-8FB1-480F-9C69-55B64A12120F}"/>
  </w:font>
  <w:font w:name="方正小标宋简体">
    <w:panose1 w:val="02000000000000000000"/>
    <w:charset w:val="86"/>
    <w:family w:val="auto"/>
    <w:pitch w:val="default"/>
    <w:sig w:usb0="00000001" w:usb1="08000000" w:usb2="00000000" w:usb3="00000000" w:csb0="00040000" w:csb1="00000000"/>
    <w:embedRegular r:id="rId3" w:fontKey="{15B8D44B-7906-43EC-BB56-F63910CDC9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ZjZkZWU5Mzg1ODQ3YTc2Y2E4NTA4Zjk1MDAwN2QifQ=="/>
  </w:docVars>
  <w:rsids>
    <w:rsidRoot w:val="7ADE1982"/>
    <w:rsid w:val="45F800DB"/>
    <w:rsid w:val="7ADE1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2023-10-07T08:27:00Z</dcterms:created>
  <dc:creator>Jolene</dc:creator>
  <cp:lastModifiedBy>Jolene</cp:lastModifiedBy>
  <dcterms:modified xsi:type="dcterms:W3CDTF">2023-10-07T08:31:36Z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54D115EADE944C9EAD704B8943C0F42A_11</vt:lpwstr>
  </property>
</Properties>
</file>