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jc w:val="lef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：</w:t>
      </w:r>
    </w:p>
    <w:p>
      <w:pPr>
        <w:widowControl/>
        <w:spacing w:line="400" w:lineRule="atLeast"/>
        <w:jc w:val="center"/>
        <w:rPr>
          <w:rFonts w:hint="eastAsia" w:ascii="仿宋_GB2312" w:hAnsi="Times New Roman" w:eastAsia="黑体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36"/>
          <w:szCs w:val="36"/>
          <w:lang w:bidi="ar"/>
        </w:rPr>
        <w:t>课程思政示范课程评审</w:t>
      </w:r>
      <w:r>
        <w:rPr>
          <w:rFonts w:hint="eastAsia" w:ascii="黑体" w:hAnsi="宋体" w:eastAsia="黑体" w:cs="黑体"/>
          <w:color w:val="000000"/>
          <w:sz w:val="36"/>
          <w:szCs w:val="36"/>
          <w:lang w:val="en-US" w:eastAsia="zh-CN" w:bidi="ar"/>
        </w:rPr>
        <w:t>指标</w:t>
      </w: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19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val="en-US" w:eastAsia="zh-CN" w:bidi="ar"/>
              </w:rPr>
              <w:t>评价指标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评价标准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课程目标与要求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结合人才培养要求，有明确的、与学生毕业要求相适应的课程知识、能力教学要求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能紧密结合课程教学目标，将思想政治教育与专业知识技能教学有机融合，寓价值观引导知识传授和能力培养之中实现课程主战场、课堂主渠道作用。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课程目标描述清晰、具体、可检测。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课程内容与资源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教学内容与教学目标相适应，体现现代教育思想，符合科学性、先进性和教育教学规律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课程内容能有机融入理想信念教育、社会主义核心价值观、中华优秀传统文化教育、法制教育、劳动教育、职业理想与道德教育等内容形成若千个典型的设计恰当的教学案例，思政元素丰富，能够实现知识传授与价值引领相统一教书与育人相统一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选用教材符合课程思政教学要求，能够为学生提供不同类型、格式，且与课程内容紧密结合、有学习价值的课程学习资源与参考资料。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课程内容重点突出、条例清晰、资源丰富、润物无声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课程设计与实施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坚持学生中心理念，能够根据学科特点、教学内容和学生特征采用合适的教学策略和教学方法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能有效调动学生思维和学习积极性，启发性强，体现师生互动和生生互动。能够运用现代信息技术手段，满足学生学习需求。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注重多种教学方法的优化组合，能挖掘课程教学方式中所蕴含的思政元素，巧妙地融入课堂授课、实验实训、作业评价等教学过程中，提高教书与育人融合度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课程设计巧妙，教学进度适宜，方法运用灵活、恰当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效果评价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教学效果的测量和评价方法得当，能够体现形成性评价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和过程性评价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的要素。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德育功能突出，感染力强，效果明显，能充分激发学生的认同感。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学生对课程的满意度高、获得感强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="400" w:lef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088E2"/>
    <w:multiLevelType w:val="singleLevel"/>
    <w:tmpl w:val="956088E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9F2E293"/>
    <w:multiLevelType w:val="singleLevel"/>
    <w:tmpl w:val="C9F2E2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F15C1C9"/>
    <w:multiLevelType w:val="singleLevel"/>
    <w:tmpl w:val="4F15C1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b w:val="0"/>
        <w:bCs w:val="0"/>
      </w:rPr>
    </w:lvl>
  </w:abstractNum>
  <w:abstractNum w:abstractNumId="3">
    <w:nsid w:val="5CB97492"/>
    <w:multiLevelType w:val="singleLevel"/>
    <w:tmpl w:val="5CB9749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GYxZTYwYjk5ZDBkNzE1NmY5N2MxODQ1MDU3OTMifQ=="/>
  </w:docVars>
  <w:rsids>
    <w:rsidRoot w:val="00000000"/>
    <w:rsid w:val="0B06495F"/>
    <w:rsid w:val="17407217"/>
    <w:rsid w:val="1E2C102F"/>
    <w:rsid w:val="287E195C"/>
    <w:rsid w:val="39D0586A"/>
    <w:rsid w:val="60C4706D"/>
    <w:rsid w:val="6A357D66"/>
    <w:rsid w:val="6CEF3EB3"/>
    <w:rsid w:val="6DB4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2021-03-27T14:18:00Z</dcterms:created>
  <dc:creator>li'qian</dc:creator>
  <cp:lastModifiedBy>Crazyboy</cp:lastModifiedBy>
  <dcterms:modified xsi:type="dcterms:W3CDTF">2023-09-17T14:36:48Z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56859D77EA4D4BC1B382025A8D5FC3CB</vt:lpwstr>
  </property>
</Properties>
</file>