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D5" w:rsidRDefault="00CF051C" w:rsidP="009A5246">
      <w:pPr>
        <w:pStyle w:val="1"/>
        <w:spacing w:before="0" w:after="0" w:line="440" w:lineRule="exact"/>
        <w:jc w:val="left"/>
        <w:rPr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A775D5" w:rsidRDefault="00CF051C" w:rsidP="009A5246">
      <w:pPr>
        <w:pStyle w:val="1"/>
        <w:spacing w:before="0" w:after="0" w:line="440" w:lineRule="exact"/>
        <w:rPr>
          <w:rFonts w:ascii="华文中宋" w:eastAsia="华文中宋" w:hAnsi="华文中宋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中国高校产学研创新基金－新一代信息技术创新项目</w:t>
      </w:r>
    </w:p>
    <w:p w:rsidR="00A775D5" w:rsidRDefault="00CF051C" w:rsidP="000B73DB">
      <w:pPr>
        <w:pStyle w:val="1"/>
        <w:spacing w:before="0" w:afterLines="50" w:line="440" w:lineRule="exact"/>
        <w:rPr>
          <w:rFonts w:ascii="黑体" w:eastAsia="黑体" w:hAnsi="黑体"/>
          <w:color w:val="FF0000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申请指南说明</w:t>
      </w:r>
    </w:p>
    <w:p w:rsidR="00A775D5" w:rsidRDefault="009A5246" w:rsidP="009A524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根据《关于申报2022年中国高校产学研创新基金的通知》</w:t>
      </w:r>
      <w:r w:rsidR="00E66C14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（教科发中心函〔2022〕15号）的相关要求，教育部高等学校科学研究发展中心</w:t>
      </w:r>
      <w:r w:rsidR="00CF051C">
        <w:rPr>
          <w:rFonts w:ascii="宋体" w:hAnsi="宋体" w:hint="eastAsia"/>
          <w:sz w:val="24"/>
          <w:szCs w:val="24"/>
        </w:rPr>
        <w:t>设立“中国高校产学研创新基金－新一代信息技术创新项目”，用以</w:t>
      </w:r>
      <w:r w:rsidR="00CF051C">
        <w:rPr>
          <w:rFonts w:ascii="宋体" w:hAnsi="宋体"/>
          <w:sz w:val="24"/>
          <w:szCs w:val="24"/>
        </w:rPr>
        <w:t>资助大学生团队开展</w:t>
      </w:r>
      <w:r w:rsidR="00CF051C">
        <w:rPr>
          <w:rFonts w:ascii="宋体" w:hAnsi="宋体" w:hint="eastAsia"/>
          <w:sz w:val="24"/>
          <w:szCs w:val="24"/>
        </w:rPr>
        <w:t>信息</w:t>
      </w:r>
      <w:r w:rsidR="00CF051C">
        <w:rPr>
          <w:rFonts w:ascii="宋体" w:hAnsi="宋体"/>
          <w:sz w:val="24"/>
          <w:szCs w:val="24"/>
        </w:rPr>
        <w:t>技术领域的创新创业研究</w:t>
      </w:r>
      <w:r w:rsidR="00CF051C">
        <w:rPr>
          <w:rFonts w:ascii="宋体" w:hAnsi="宋体" w:hint="eastAsia"/>
          <w:sz w:val="24"/>
          <w:szCs w:val="24"/>
        </w:rPr>
        <w:t>，</w:t>
      </w:r>
      <w:r w:rsidR="00CF051C">
        <w:rPr>
          <w:rFonts w:ascii="宋体" w:hAnsi="宋体"/>
          <w:sz w:val="24"/>
          <w:szCs w:val="24"/>
        </w:rPr>
        <w:t>提升互联网创新人才培养质量</w:t>
      </w:r>
      <w:r w:rsidR="00CF051C">
        <w:rPr>
          <w:rFonts w:ascii="宋体" w:hAnsi="宋体" w:hint="eastAsia"/>
          <w:sz w:val="24"/>
          <w:szCs w:val="24"/>
        </w:rPr>
        <w:t>。</w:t>
      </w:r>
    </w:p>
    <w:p w:rsidR="00A775D5" w:rsidRDefault="00A775D5" w:rsidP="009A524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</w:p>
    <w:p w:rsidR="00A775D5" w:rsidRDefault="00CF051C" w:rsidP="00F50F26">
      <w:pPr>
        <w:pStyle w:val="2"/>
        <w:spacing w:beforeLines="0" w:line="440" w:lineRule="exact"/>
        <w:ind w:left="0" w:firstLineChars="200" w:firstLine="560"/>
      </w:pPr>
      <w:r>
        <w:rPr>
          <w:rFonts w:hint="eastAsia"/>
        </w:rPr>
        <w:t>项目介绍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项目说明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此次申报针对</w:t>
      </w:r>
      <w:r w:rsidR="009A5246" w:rsidRPr="009A5246">
        <w:rPr>
          <w:rFonts w:ascii="宋体" w:hAnsi="宋体" w:hint="eastAsia"/>
          <w:sz w:val="24"/>
          <w:szCs w:val="24"/>
        </w:rPr>
        <w:t>大数据、工业互联网、虚拟现实、人工智能、下一代互联网、网络空间安全和智能无人系统领域</w:t>
      </w:r>
      <w:r>
        <w:rPr>
          <w:rFonts w:ascii="宋体" w:hAnsi="宋体" w:hint="eastAsia"/>
          <w:sz w:val="24"/>
          <w:szCs w:val="24"/>
        </w:rPr>
        <w:t>等领域设立本指南，各团队根据自身研究基础和学术特长，拟定具体项目。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分为重点项目和一般项目两类，基金分别提供5万元(2万元项目经费和3万元平台使用)和2万元的资助(1万元项目经费和1万元平台使用)。项目申请截止时间为2023年6月20日。项目计划执行时间为2023年9月1日～2024年8月31日。项目的选题方向与选题介绍如表1所示。</w:t>
      </w:r>
    </w:p>
    <w:p w:rsidR="00A775D5" w:rsidRDefault="00CF051C">
      <w:pPr>
        <w:spacing w:before="0" w:after="0" w:line="460" w:lineRule="exact"/>
        <w:ind w:firstLineChars="0" w:firstLine="0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表</w:t>
      </w:r>
      <w:r>
        <w:rPr>
          <w:rFonts w:hint="eastAsia"/>
          <w:b/>
          <w:color w:val="auto"/>
          <w:sz w:val="24"/>
          <w:szCs w:val="24"/>
        </w:rPr>
        <w:t>1</w:t>
      </w:r>
      <w:r>
        <w:rPr>
          <w:rFonts w:hint="eastAsia"/>
          <w:b/>
          <w:color w:val="auto"/>
          <w:sz w:val="24"/>
          <w:szCs w:val="24"/>
        </w:rPr>
        <w:t>：</w:t>
      </w:r>
      <w:r>
        <w:rPr>
          <w:rFonts w:ascii="宋体" w:hAnsi="宋体" w:hint="eastAsia"/>
          <w:b/>
          <w:color w:val="auto"/>
          <w:sz w:val="24"/>
          <w:szCs w:val="24"/>
        </w:rPr>
        <w:t>“新一代信息技术创新项目”</w:t>
      </w:r>
      <w:r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ae"/>
        <w:tblW w:w="8820" w:type="dxa"/>
        <w:tblInd w:w="108" w:type="dxa"/>
        <w:tblLayout w:type="fixed"/>
        <w:tblLook w:val="04A0"/>
      </w:tblPr>
      <w:tblGrid>
        <w:gridCol w:w="712"/>
        <w:gridCol w:w="1849"/>
        <w:gridCol w:w="6259"/>
      </w:tblGrid>
      <w:tr w:rsidR="00A775D5">
        <w:trPr>
          <w:trHeight w:val="683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 w:rsidR="00A775D5" w:rsidRDefault="00CF051C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:rsidR="00A775D5" w:rsidRDefault="00CF051C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项目方向</w:t>
            </w:r>
          </w:p>
        </w:tc>
        <w:tc>
          <w:tcPr>
            <w:tcW w:w="6259" w:type="dxa"/>
            <w:shd w:val="clear" w:color="auto" w:fill="D0CECE" w:themeFill="background2" w:themeFillShade="E6"/>
            <w:vAlign w:val="center"/>
          </w:tcPr>
          <w:p w:rsidR="00A775D5" w:rsidRDefault="00CF051C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项目介绍</w:t>
            </w:r>
          </w:p>
        </w:tc>
      </w:tr>
      <w:tr w:rsidR="00A775D5">
        <w:trPr>
          <w:trHeight w:val="90"/>
        </w:trPr>
        <w:tc>
          <w:tcPr>
            <w:tcW w:w="712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大数据平台与应用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1.教育云原生服务架构下的大数据应用系统研究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2.面向智慧校园生态体系的大数据平台研究及实践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3.面向大数据应用的云计算服务监控及应用运维研究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4.混合云模式下智慧教育生态构建的研究与应用</w:t>
            </w:r>
          </w:p>
        </w:tc>
      </w:tr>
      <w:tr w:rsidR="00A775D5">
        <w:trPr>
          <w:trHeight w:val="2252"/>
        </w:trPr>
        <w:tc>
          <w:tcPr>
            <w:tcW w:w="712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大数据理论与方法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1.大数据视角下创新创业教育教学模式研究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2.工业大数据应用算法设计与分析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3.基于大数据技术的教育模式创新研究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4.面向大数据的创新型产业项目开发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5.面向大数据应用的教学装置设计及应用研究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6.面向大数据的新工科理论方法与应用研究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7.基于“互联网+”的大数据项目实训课程教学研究</w:t>
            </w:r>
          </w:p>
        </w:tc>
      </w:tr>
      <w:tr w:rsidR="00A775D5">
        <w:trPr>
          <w:trHeight w:val="459"/>
        </w:trPr>
        <w:tc>
          <w:tcPr>
            <w:tcW w:w="712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4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工业互联网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1.面向工业互联网的理论及前沿技术研究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2.工业互联网中的安全技术研究与应用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3.工业互联网在智慧校园建设中的应用研究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4.工业互联网中智能设备的应用研究</w:t>
            </w:r>
          </w:p>
          <w:p w:rsidR="00A775D5" w:rsidRDefault="00CF051C" w:rsidP="009A5246">
            <w:pPr>
              <w:spacing w:before="0" w:after="0" w:line="34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5.工业互联网环境下的虚拟现实技术研究</w:t>
            </w:r>
          </w:p>
        </w:tc>
      </w:tr>
      <w:tr w:rsidR="00A775D5">
        <w:trPr>
          <w:trHeight w:val="1832"/>
        </w:trPr>
        <w:tc>
          <w:tcPr>
            <w:tcW w:w="712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lastRenderedPageBreak/>
              <w:t>A04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虚拟现实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1. 数字场景教学方向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 数字旅游方向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  <w:tr w:rsidR="00A775D5">
        <w:trPr>
          <w:trHeight w:val="2912"/>
        </w:trPr>
        <w:tc>
          <w:tcPr>
            <w:tcW w:w="712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人工智能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1.人工智能在智能交通领域的应用研究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1）无人驾驶中基于深度相机的物体检测识别。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2）基于深度学习的道路交通信号灯及标志牌识别。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3）无人驾驶中车道线检测及通行空间检测。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2.人工智能在工业领域的应用研究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1）基于深度学习的工业3D物体缺陷检测。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2）基于人工智能、大数据的工业智能制造、生产溯源等。</w:t>
            </w:r>
          </w:p>
          <w:p w:rsidR="00A775D5" w:rsidRDefault="00CF051C" w:rsidP="009A5246"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3）基于智能语音对话的人机交互与控制。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3. 人工智能在智慧城市、智慧医疗、智慧校园等领域的应用研究</w:t>
            </w:r>
          </w:p>
        </w:tc>
      </w:tr>
      <w:tr w:rsidR="00A775D5">
        <w:trPr>
          <w:trHeight w:val="1840"/>
        </w:trPr>
        <w:tc>
          <w:tcPr>
            <w:tcW w:w="712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A06</w:t>
            </w:r>
          </w:p>
        </w:tc>
        <w:tc>
          <w:tcPr>
            <w:tcW w:w="1849" w:type="dxa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下一代互联网</w:t>
            </w:r>
          </w:p>
        </w:tc>
        <w:tc>
          <w:tcPr>
            <w:tcW w:w="6259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1.下一代互联网的体系结构设计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2.下一代互联网体系中新电商、新媒体数据分析算法研究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3.新电商新媒体+创新创业教学教育模式研究及综合性实践案例研发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4.下一代互联网体系中的新电商、媒体安全体系研究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5.下一代互联网中新电商、新媒体人才推荐大数据平台研究及应用</w:t>
            </w:r>
          </w:p>
        </w:tc>
      </w:tr>
      <w:tr w:rsidR="00A775D5">
        <w:trPr>
          <w:trHeight w:val="1825"/>
        </w:trPr>
        <w:tc>
          <w:tcPr>
            <w:tcW w:w="712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A07</w:t>
            </w:r>
          </w:p>
        </w:tc>
        <w:tc>
          <w:tcPr>
            <w:tcW w:w="1849" w:type="dxa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网络空间安全</w:t>
            </w:r>
          </w:p>
        </w:tc>
        <w:tc>
          <w:tcPr>
            <w:tcW w:w="6259" w:type="dxa"/>
            <w:vAlign w:val="center"/>
          </w:tcPr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1.网络空间安全理论前沿技术研究与应用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2.网络空间测绘技术研究与应用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3.安全威胁情报在智慧校园建设中的研究与应用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4.人工智能技术在未知威胁检测中的研究与应用</w:t>
            </w:r>
          </w:p>
          <w:p w:rsidR="00A775D5" w:rsidRDefault="00CF051C" w:rsidP="009A5246">
            <w:pPr>
              <w:tabs>
                <w:tab w:val="left" w:pos="312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5.网络资产全生命周期管理研究与应用</w:t>
            </w:r>
          </w:p>
        </w:tc>
      </w:tr>
      <w:tr w:rsidR="00A775D5">
        <w:trPr>
          <w:trHeight w:val="1825"/>
        </w:trPr>
        <w:tc>
          <w:tcPr>
            <w:tcW w:w="712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A08</w:t>
            </w:r>
          </w:p>
        </w:tc>
        <w:tc>
          <w:tcPr>
            <w:tcW w:w="1849" w:type="dxa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大数据系统应用、检测与安全</w:t>
            </w:r>
          </w:p>
        </w:tc>
        <w:tc>
          <w:tcPr>
            <w:tcW w:w="6259" w:type="dxa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1. 弹性云平台下大数据技能测评智能检测方法的研究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 弹性云平台下虚拟机环境操作检测方法的研究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 开源数据构建数据分析的教学场景研究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4. 低代码化数据分析建模工具的研究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5. 弹性云平台下大数据课程理论与实践一体化教学场景研究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6. 弹性云平台下大数据安全体系研究</w:t>
            </w:r>
          </w:p>
        </w:tc>
      </w:tr>
      <w:tr w:rsidR="00A775D5">
        <w:trPr>
          <w:trHeight w:val="416"/>
        </w:trPr>
        <w:tc>
          <w:tcPr>
            <w:tcW w:w="712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</w:t>
            </w:r>
            <w:r>
              <w:rPr>
                <w:rFonts w:ascii="宋体" w:hAnsi="宋体"/>
                <w:color w:val="auto"/>
                <w:sz w:val="20"/>
              </w:rPr>
              <w:t>9</w:t>
            </w:r>
          </w:p>
        </w:tc>
        <w:tc>
          <w:tcPr>
            <w:tcW w:w="1849" w:type="dxa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智能无人系统</w:t>
            </w:r>
          </w:p>
        </w:tc>
        <w:tc>
          <w:tcPr>
            <w:tcW w:w="6259" w:type="dxa"/>
          </w:tcPr>
          <w:p w:rsidR="000B73DB" w:rsidRPr="00CD00C4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1.无人装备在交通、应急、农林、水利、测绘、物流、石油天然气、电力等行业领域的应用与研究</w:t>
            </w:r>
          </w:p>
          <w:p w:rsidR="000B73DB" w:rsidRPr="00CD00C4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2.无人智能装备体与人工智能系统领域结合应用与技术研究</w:t>
            </w:r>
          </w:p>
          <w:p w:rsidR="000B73DB" w:rsidRPr="00CD00C4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3.各无人装备智能体间的编队、协作、任务等应用研究（包括但不限于无人机、无人车、无人船）</w:t>
            </w:r>
          </w:p>
          <w:p w:rsidR="000B73DB" w:rsidRPr="00CD00C4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4.无人系统操控或仿真操控技术应用及研究或创新设计</w:t>
            </w:r>
          </w:p>
          <w:p w:rsidR="000B73DB" w:rsidRPr="00CD00C4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5.无人装备智能体组装调试及实验验证方向设计与研究</w:t>
            </w:r>
          </w:p>
          <w:p w:rsidR="00A775D5" w:rsidRDefault="000B73DB" w:rsidP="000B73D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CD00C4">
              <w:rPr>
                <w:rFonts w:ascii="宋体" w:hAnsi="宋体" w:hint="eastAsia"/>
                <w:sz w:val="20"/>
              </w:rPr>
              <w:t>6.无人机装备智能体课程与理实一体创新教学研究</w:t>
            </w:r>
          </w:p>
        </w:tc>
      </w:tr>
      <w:tr w:rsidR="00A775D5">
        <w:trPr>
          <w:trHeight w:val="416"/>
        </w:trPr>
        <w:tc>
          <w:tcPr>
            <w:tcW w:w="712" w:type="dxa"/>
            <w:vAlign w:val="center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lastRenderedPageBreak/>
              <w:t>A</w:t>
            </w:r>
            <w:r>
              <w:rPr>
                <w:rFonts w:ascii="宋体" w:hAnsi="宋体"/>
                <w:color w:val="auto"/>
                <w:sz w:val="20"/>
              </w:rPr>
              <w:t>10</w:t>
            </w:r>
          </w:p>
        </w:tc>
        <w:tc>
          <w:tcPr>
            <w:tcW w:w="1849" w:type="dxa"/>
            <w:vAlign w:val="center"/>
          </w:tcPr>
          <w:p w:rsidR="00A775D5" w:rsidRDefault="00CF051C" w:rsidP="009A5246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网络安全应用与创新研究</w:t>
            </w:r>
          </w:p>
        </w:tc>
        <w:tc>
          <w:tcPr>
            <w:tcW w:w="6259" w:type="dxa"/>
          </w:tcPr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1.网络安全运营体系在智慧校园建设中的研究与应用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2.智慧校园中勒索病毒、挖矿木马的安全分析与处置研究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3.智慧校园网络中资产风险评估研究与应用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</w:t>
            </w:r>
            <w:r>
              <w:rPr>
                <w:rFonts w:ascii="宋体" w:hAnsi="宋体" w:hint="eastAsia"/>
                <w:sz w:val="20"/>
              </w:rPr>
              <w:t>基于云、本地和AI人工智能技术的病毒防护体系研究与应用；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</w:t>
            </w:r>
            <w:r>
              <w:rPr>
                <w:rFonts w:ascii="宋体" w:hAnsi="宋体" w:hint="eastAsia"/>
                <w:sz w:val="20"/>
              </w:rPr>
              <w:t>异构硬件架构终端的安全接入与统一管控方法的研究；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</w:t>
            </w:r>
            <w:r>
              <w:rPr>
                <w:rFonts w:ascii="宋体" w:hAnsi="宋体" w:hint="eastAsia"/>
                <w:sz w:val="20"/>
              </w:rPr>
              <w:t>终端安全环境感知系统的研究与应用；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</w:t>
            </w:r>
            <w:r>
              <w:rPr>
                <w:rFonts w:ascii="宋体" w:hAnsi="宋体" w:hint="eastAsia"/>
                <w:sz w:val="20"/>
              </w:rPr>
              <w:t>终端安检合规的体系的研究和应用；</w:t>
            </w:r>
          </w:p>
          <w:p w:rsidR="00A775D5" w:rsidRDefault="00CF051C" w:rsidP="009A524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</w:t>
            </w:r>
            <w:r>
              <w:rPr>
                <w:rFonts w:ascii="宋体" w:hAnsi="宋体" w:hint="eastAsia"/>
                <w:sz w:val="20"/>
              </w:rPr>
              <w:t>终端安全体系化运营研究和应用。</w:t>
            </w:r>
          </w:p>
        </w:tc>
      </w:tr>
    </w:tbl>
    <w:p w:rsidR="009A5246" w:rsidRDefault="009A5246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0"/>
        </w:rPr>
      </w:pP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2. 项目审核</w:t>
      </w: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⑴ 项目审核分为初审与会审核两个环节。初审通过后的项目，应参加会审，会审结果作为是否资助的依据。</w:t>
      </w: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⑵ 初审采用网络审核方式，由各高等学校、科研单位和行业企业专家匿名完成。</w:t>
      </w: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⑶ 项目初审时间为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0"/>
        </w:rPr>
        <w:t>2023年6月20日至7月30日</w:t>
      </w:r>
      <w:r>
        <w:rPr>
          <w:rFonts w:ascii="宋体" w:eastAsia="宋体" w:hAnsi="宋体" w:hint="eastAsia"/>
          <w:b w:val="0"/>
          <w:bCs w:val="0"/>
          <w:sz w:val="24"/>
          <w:szCs w:val="20"/>
        </w:rPr>
        <w:t>。</w:t>
      </w: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⑷ 通过初审的团队，应依据初审专家的反馈意见完善申请书的内容，进一步明确研究内容和目标，提交完善后的申请书并参加会审。</w:t>
      </w:r>
    </w:p>
    <w:p w:rsidR="00A775D5" w:rsidRDefault="00CF051C" w:rsidP="009A5246">
      <w:pPr>
        <w:pStyle w:val="2"/>
        <w:numPr>
          <w:ilvl w:val="0"/>
          <w:numId w:val="0"/>
        </w:numPr>
        <w:spacing w:beforeLines="0" w:line="44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0"/>
        </w:rPr>
      </w:pPr>
      <w:r>
        <w:rPr>
          <w:rFonts w:ascii="宋体" w:eastAsia="宋体" w:hAnsi="宋体" w:hint="eastAsia"/>
          <w:b w:val="0"/>
          <w:bCs w:val="0"/>
          <w:sz w:val="24"/>
          <w:szCs w:val="20"/>
        </w:rPr>
        <w:t>(5)此次项目申报及审核的相关工作委托中国地质大学(武汉)计算机学院协办。</w:t>
      </w:r>
    </w:p>
    <w:p w:rsidR="00A775D5" w:rsidRDefault="00A775D5" w:rsidP="00F50F26">
      <w:pPr>
        <w:spacing w:before="0" w:after="0" w:line="460" w:lineRule="exact"/>
        <w:ind w:firstLine="420"/>
      </w:pPr>
    </w:p>
    <w:p w:rsidR="00A775D5" w:rsidRDefault="00CF051C" w:rsidP="00F50F26">
      <w:pPr>
        <w:pStyle w:val="2"/>
        <w:spacing w:beforeLines="0" w:line="440" w:lineRule="exact"/>
        <w:ind w:left="0" w:firstLineChars="200" w:firstLine="560"/>
      </w:pPr>
      <w:r>
        <w:rPr>
          <w:rFonts w:hint="eastAsia"/>
        </w:rPr>
        <w:t>申报条件</w:t>
      </w:r>
    </w:p>
    <w:p w:rsidR="00A775D5" w:rsidRDefault="00CF051C" w:rsidP="00F50F2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团队成员在选定的项目研究方向有较好的技术储备，包括与申报项目研究内容相关的研究成果、教材、论文、专利、获奖等；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团队组成合理，分工明确，教师不多于2人，学生不多于4人；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优先支持已经设立</w:t>
      </w:r>
      <w:r>
        <w:rPr>
          <w:rFonts w:ascii="宋体" w:hAnsi="宋体" w:hint="eastAsia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ascii="宋体" w:hAnsi="宋体" w:hint="eastAsia"/>
          <w:sz w:val="24"/>
        </w:rPr>
        <w:t>相关专业或者已经成立相关研究中心的院校；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优先支持选题方向符合表1要求的项目；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优先支持研究内容有创造性、前瞻性和实用性，有可转化前景的项目；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优先支持有明确研究成果，成果有应用价值，可复制、可推广的项目，不支持纯理论研究；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优先支持研究方向明确，研究内容详实，研究方案完整可行的项目；</w:t>
      </w:r>
    </w:p>
    <w:p w:rsidR="00A775D5" w:rsidRDefault="00CF051C" w:rsidP="009A5246"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优先支持院校对所申报项目有资金、政策、人员和场地等条件支持的项目；</w:t>
      </w:r>
    </w:p>
    <w:p w:rsidR="00A775D5" w:rsidRDefault="00CF051C" w:rsidP="009A5246">
      <w:pPr>
        <w:spacing w:before="0" w:after="0" w:line="440" w:lineRule="exact"/>
        <w:ind w:left="198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</w:t>
      </w:r>
      <w:r>
        <w:rPr>
          <w:rFonts w:ascii="宋体" w:hAnsi="宋体" w:hint="eastAsia"/>
          <w:sz w:val="24"/>
        </w:rPr>
        <w:lastRenderedPageBreak/>
        <w:t>技术问题。对于伪造、篡改科学数据，抄袭他人著作、论文或者剽窃他人科研成果等科研不端行为，一经查实，将取消申请资格；</w:t>
      </w:r>
    </w:p>
    <w:p w:rsidR="00A775D5" w:rsidRDefault="00CF051C" w:rsidP="009A5246">
      <w:pPr>
        <w:spacing w:before="0" w:after="0" w:line="440" w:lineRule="exact"/>
        <w:ind w:left="198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ascii="宋体" w:hAnsi="宋体" w:hint="eastAsia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ascii="宋体" w:hAnsi="宋体" w:hint="eastAsia"/>
          <w:sz w:val="24"/>
        </w:rPr>
        <w:t>。</w:t>
      </w:r>
    </w:p>
    <w:p w:rsidR="00A775D5" w:rsidRDefault="00A775D5" w:rsidP="009A5246">
      <w:pPr>
        <w:spacing w:before="0" w:after="0" w:line="440" w:lineRule="exact"/>
        <w:ind w:left="198" w:firstLine="480"/>
        <w:rPr>
          <w:rFonts w:ascii="宋体" w:hAnsi="宋体"/>
          <w:sz w:val="24"/>
        </w:rPr>
      </w:pPr>
    </w:p>
    <w:p w:rsidR="00A775D5" w:rsidRDefault="00CF051C" w:rsidP="00F50F26">
      <w:pPr>
        <w:pStyle w:val="2"/>
        <w:spacing w:beforeLines="0" w:line="440" w:lineRule="exact"/>
        <w:ind w:left="0" w:firstLineChars="200" w:firstLine="560"/>
      </w:pPr>
      <w:r>
        <w:rPr>
          <w:rFonts w:hint="eastAsia"/>
        </w:rPr>
        <w:t>资源及服务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针对入选合作院校，基金将提供完善的资源和服务体系，以保证院校顺利开展合作项目，并为院校在</w:t>
      </w:r>
      <w:r>
        <w:rPr>
          <w:rFonts w:ascii="宋体" w:hAnsi="宋体" w:hint="eastAsia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ascii="宋体" w:hAnsi="宋体" w:hint="eastAsia"/>
          <w:sz w:val="24"/>
          <w:szCs w:val="24"/>
        </w:rPr>
        <w:t>方向的科研及人才培养提供长期有效的支持。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Pr="009A5246">
        <w:rPr>
          <w:rFonts w:ascii="宋体" w:hAnsi="宋体" w:hint="eastAsia"/>
          <w:sz w:val="24"/>
          <w:szCs w:val="24"/>
        </w:rPr>
        <w:t>调集联奕科技股份有限公司、广州大洋教育科技股份有限公司、广东泰迪智能科技股份有限公司、远江盛邦（北京）网络安全科技股份有限公司、北京红亚华宇科技有限公司、北京卓翼智能科技有限公司、奇安信网神信息技术（北京）股份有限公司等行业领</w:t>
      </w:r>
      <w:r>
        <w:rPr>
          <w:rFonts w:ascii="宋体" w:hAnsi="宋体" w:hint="eastAsia"/>
          <w:sz w:val="24"/>
          <w:szCs w:val="24"/>
        </w:rPr>
        <w:t>军企业专家团队，为申报团队免费提供创新项目选题指导，协助团队完成科研项目或创新项目实训基础设施建设规划等。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 w:rsidR="00A775D5" w:rsidRDefault="00A775D5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</w:p>
    <w:p w:rsidR="00A775D5" w:rsidRDefault="00CF051C" w:rsidP="00F50F26">
      <w:pPr>
        <w:pStyle w:val="2"/>
        <w:spacing w:beforeLines="0" w:line="440" w:lineRule="exact"/>
        <w:ind w:left="0" w:firstLineChars="200" w:firstLine="560"/>
      </w:pPr>
      <w:r>
        <w:rPr>
          <w:rFonts w:hint="eastAsia"/>
        </w:rPr>
        <w:t>项目申报说明</w:t>
      </w:r>
    </w:p>
    <w:p w:rsidR="00A775D5" w:rsidRDefault="00CF051C" w:rsidP="00F50F26">
      <w:pPr>
        <w:pStyle w:val="af4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申请人须仔细阅读申请指南说明，按照指南详细填写申请书，填写不合要求的项目会按照格式不符合要求处理；</w:t>
      </w:r>
    </w:p>
    <w:p w:rsidR="00A775D5" w:rsidRDefault="00CF051C" w:rsidP="00F50F26">
      <w:pPr>
        <w:pStyle w:val="af4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请各项目申请人按要求填写申请书（申请书中手机和邮箱必须填写），加盖公章及签字后扫描上传至：</w:t>
      </w:r>
      <w:r>
        <w:rPr>
          <w:sz w:val="24"/>
          <w:szCs w:val="24"/>
        </w:rPr>
        <w:t>http://cxjj.cutech.edu.cn</w:t>
      </w:r>
      <w:r>
        <w:rPr>
          <w:rFonts w:ascii="宋体" w:hAnsi="宋体" w:hint="eastAsia"/>
          <w:sz w:val="24"/>
          <w:szCs w:val="24"/>
        </w:rPr>
        <w:t>；为方便评审，申请书扫描件请按以下命名规则命名：</w:t>
      </w:r>
    </w:p>
    <w:p w:rsidR="00A775D5" w:rsidRDefault="00CF051C" w:rsidP="00F50F26">
      <w:pPr>
        <w:pStyle w:val="af4"/>
        <w:spacing w:before="0" w:after="0" w:line="440" w:lineRule="exact"/>
        <w:ind w:left="426"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学校名称+空格+项目类型（重点/一般）+空格+申请人姓名</w:t>
      </w:r>
    </w:p>
    <w:p w:rsidR="00A775D5" w:rsidRDefault="00CF051C" w:rsidP="00F50F26">
      <w:pPr>
        <w:pStyle w:val="af4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="009A5246" w:rsidRPr="009A5246">
        <w:rPr>
          <w:rFonts w:ascii="宋体" w:hAnsi="宋体" w:hint="eastAsia"/>
          <w:sz w:val="24"/>
          <w:szCs w:val="24"/>
        </w:rPr>
        <w:t>书面材料一份，邮寄至：北京市海淀区中关村大街35号803室，教育部高等学校科学研究发展中心信息化研究发展处</w:t>
      </w:r>
      <w:r w:rsidR="009A5246">
        <w:rPr>
          <w:rFonts w:ascii="宋体" w:hAnsi="宋体" w:hint="eastAsia"/>
          <w:sz w:val="24"/>
          <w:szCs w:val="24"/>
        </w:rPr>
        <w:t>,张杰,</w:t>
      </w:r>
      <w:r>
        <w:rPr>
          <w:rFonts w:ascii="宋体" w:hAnsi="宋体" w:hint="eastAsia"/>
          <w:sz w:val="24"/>
          <w:szCs w:val="24"/>
        </w:rPr>
        <w:t>电话01062514689）</w:t>
      </w:r>
    </w:p>
    <w:p w:rsidR="00A775D5" w:rsidRDefault="00A775D5" w:rsidP="00F50F26">
      <w:pPr>
        <w:pStyle w:val="af4"/>
        <w:spacing w:before="0" w:after="0" w:line="440" w:lineRule="exact"/>
        <w:ind w:left="426" w:firstLineChars="0"/>
        <w:rPr>
          <w:rFonts w:ascii="宋体" w:hAnsi="宋体"/>
          <w:sz w:val="24"/>
          <w:szCs w:val="24"/>
        </w:rPr>
      </w:pPr>
    </w:p>
    <w:p w:rsidR="00A775D5" w:rsidRDefault="00CF051C" w:rsidP="00F50F26">
      <w:pPr>
        <w:pStyle w:val="2"/>
        <w:spacing w:beforeLines="0" w:line="440" w:lineRule="exact"/>
        <w:ind w:left="0" w:firstLineChars="200" w:firstLine="560"/>
      </w:pPr>
      <w:r>
        <w:rPr>
          <w:rFonts w:hint="eastAsia"/>
        </w:rPr>
        <w:t>联系人及联系方式</w:t>
      </w:r>
    </w:p>
    <w:p w:rsidR="00A775D5" w:rsidRDefault="009A5246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9A5246">
        <w:rPr>
          <w:rFonts w:ascii="宋体" w:hAnsi="宋体" w:hint="eastAsia"/>
          <w:sz w:val="24"/>
          <w:szCs w:val="24"/>
        </w:rPr>
        <w:t>教育部高等学校科学研究发展中心</w:t>
      </w:r>
      <w:r w:rsidR="00CF051C">
        <w:rPr>
          <w:rFonts w:ascii="宋体" w:hAnsi="宋体" w:hint="eastAsia"/>
          <w:sz w:val="24"/>
          <w:szCs w:val="24"/>
        </w:rPr>
        <w:t>联系人：张杰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电话：010-62514689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中国地质大学（武汉）联系人：陈云亮</w:t>
      </w:r>
    </w:p>
    <w:p w:rsidR="00A775D5" w:rsidRDefault="00CF051C" w:rsidP="00F50F2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电话：18064119508  邮箱：xhhuang@cug.edu.cn</w:t>
      </w:r>
    </w:p>
    <w:sectPr w:rsidR="00A775D5" w:rsidSect="00A77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11" w:rsidRDefault="00831411">
      <w:pPr>
        <w:ind w:firstLine="420"/>
      </w:pPr>
      <w:r>
        <w:separator/>
      </w:r>
    </w:p>
  </w:endnote>
  <w:endnote w:type="continuationSeparator" w:id="1">
    <w:p w:rsidR="00831411" w:rsidRDefault="0083141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CF051C">
    <w:pPr>
      <w:pStyle w:val="a8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6A9E" w:rsidRPr="00716A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6.75pt;margin-top:2.65pt;width:67.5pt;height:25.5pt;z-index:251662336;mso-position-horizontal-relative:text;mso-position-vertical-relative:text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 filled="f" stroked="f" strokeweight=".5pt">
          <v:textbox>
            <w:txbxContent>
              <w:p w:rsidR="00A775D5" w:rsidRDefault="00716A9E">
                <w:pPr>
                  <w:pStyle w:val="a8"/>
                  <w:spacing w:before="0" w:after="0" w:line="240" w:lineRule="auto"/>
                  <w:ind w:firstLineChars="0" w:firstLine="0"/>
                  <w:jc w:val="center"/>
                  <w:rPr>
                    <w:rStyle w:val="af"/>
                    <w:sz w:val="28"/>
                    <w:szCs w:val="28"/>
                  </w:rPr>
                </w:pP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CF051C">
                  <w:rPr>
                    <w:rStyle w:val="af"/>
                    <w:sz w:val="28"/>
                    <w:szCs w:val="28"/>
                  </w:rPr>
                  <w:instrText>PAGE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CF051C">
                  <w:rPr>
                    <w:rStyle w:val="af"/>
                    <w:sz w:val="28"/>
                    <w:szCs w:val="28"/>
                  </w:rPr>
                  <w:t>0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  <w:r w:rsidR="00CF051C">
                  <w:rPr>
                    <w:rStyle w:val="af"/>
                    <w:sz w:val="28"/>
                    <w:szCs w:val="28"/>
                  </w:rPr>
                  <w:t xml:space="preserve"> / </w:t>
                </w: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CF051C">
                  <w:rPr>
                    <w:rStyle w:val="af"/>
                    <w:sz w:val="28"/>
                    <w:szCs w:val="28"/>
                  </w:rPr>
                  <w:instrText>NUMPAGES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CF051C">
                  <w:rPr>
                    <w:rStyle w:val="af"/>
                    <w:sz w:val="28"/>
                    <w:szCs w:val="28"/>
                  </w:rPr>
                  <w:t>4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</w:p>
              <w:p w:rsidR="00A775D5" w:rsidRDefault="00A775D5">
                <w:pPr>
                  <w:spacing w:before="0" w:after="0"/>
                  <w:ind w:firstLineChars="0" w:firstLine="0"/>
                  <w:jc w:val="center"/>
                  <w:rPr>
                    <w:rStyle w:val="af"/>
                  </w:rPr>
                </w:pPr>
              </w:p>
            </w:txbxContent>
          </v:textbox>
        </v:shape>
      </w:pict>
    </w:r>
    <w:r>
      <w:rPr>
        <w:rFonts w:ascii="微软雅黑" w:eastAsia="微软雅黑" w:hAnsi="微软雅黑" w:hint="eastAsia"/>
        <w:color w:val="FFFFFF"/>
        <w:sz w:val="21"/>
        <w:szCs w:val="21"/>
      </w:rPr>
      <w:t xml:space="preserve">中控（北京）科技有限公司 </w:t>
    </w:r>
    <w:hyperlink r:id="rId2" w:history="1">
      <w:r>
        <w:rPr>
          <w:rStyle w:val="af2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CF051C">
    <w:pPr>
      <w:pStyle w:val="a8"/>
      <w:spacing w:before="0" w:after="0" w:line="240" w:lineRule="auto"/>
      <w:ind w:firstLineChars="0" w:firstLine="0"/>
      <w:jc w:val="center"/>
      <w:rPr>
        <w:rStyle w:val="af"/>
        <w:rFonts w:ascii="宋体" w:eastAsia="宋体" w:hAnsi="宋体"/>
        <w:color w:val="auto"/>
        <w:sz w:val="21"/>
        <w:szCs w:val="21"/>
      </w:rPr>
    </w:pPr>
    <w:r>
      <w:rPr>
        <w:rStyle w:val="af"/>
        <w:rFonts w:ascii="宋体" w:eastAsia="宋体" w:hAnsi="宋体" w:hint="eastAsia"/>
        <w:color w:val="auto"/>
        <w:sz w:val="21"/>
        <w:szCs w:val="21"/>
      </w:rPr>
      <w:t>第</w: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PAGE</w:instrTex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0B73DB">
      <w:rPr>
        <w:rStyle w:val="af"/>
        <w:rFonts w:ascii="宋体" w:eastAsia="宋体" w:hAnsi="宋体"/>
        <w:noProof/>
        <w:color w:val="auto"/>
        <w:sz w:val="21"/>
        <w:szCs w:val="21"/>
      </w:rPr>
      <w:t>2</w: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  <w:r>
      <w:rPr>
        <w:rStyle w:val="af"/>
        <w:rFonts w:ascii="宋体" w:eastAsia="宋体" w:hAnsi="宋体"/>
        <w:color w:val="auto"/>
        <w:sz w:val="21"/>
        <w:szCs w:val="21"/>
      </w:rPr>
      <w:t>/</w:t>
    </w:r>
    <w:r>
      <w:rPr>
        <w:rStyle w:val="af"/>
        <w:rFonts w:ascii="宋体" w:eastAsia="宋体" w:hAnsi="宋体" w:hint="eastAsia"/>
        <w:color w:val="auto"/>
        <w:sz w:val="21"/>
        <w:szCs w:val="21"/>
      </w:rPr>
      <w:t>共</w: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NUMPAGES</w:instrTex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0B73DB">
      <w:rPr>
        <w:rStyle w:val="af"/>
        <w:rFonts w:ascii="宋体" w:eastAsia="宋体" w:hAnsi="宋体"/>
        <w:noProof/>
        <w:color w:val="auto"/>
        <w:sz w:val="21"/>
        <w:szCs w:val="21"/>
      </w:rPr>
      <w:t>5</w:t>
    </w:r>
    <w:r w:rsidR="00716A9E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</w:p>
  <w:p w:rsidR="00A775D5" w:rsidRDefault="00A775D5">
    <w:pPr>
      <w:pStyle w:val="a8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A775D5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11" w:rsidRDefault="00831411">
      <w:pPr>
        <w:spacing w:before="0" w:after="0"/>
        <w:ind w:firstLine="420"/>
      </w:pPr>
      <w:r>
        <w:separator/>
      </w:r>
    </w:p>
  </w:footnote>
  <w:footnote w:type="continuationSeparator" w:id="1">
    <w:p w:rsidR="00831411" w:rsidRDefault="0083141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716A9E">
    <w:pPr>
      <w:pStyle w:val="a9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left:0;text-align:left;margin-left:149.25pt;margin-top:-16.3pt;width:350.25pt;height:48pt;z-index:-251656192" wrapcoords="278 0 278 20925 21276 20925 21276 0 278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FGPW9wAAAAKAQAADwAAAAAAAAABACAA&#10;AAAiAAAAZHJzL2Rvd25yZXYueG1sUEsBAhQAFAAAAAgAh07iQAHTwXFCAgAAdQQAAA4AAAAAAAAA&#10;AQAgAAAAKwEAAGRycy9lMm9Eb2MueG1sUEsFBgAAAAAGAAYAWQEAAN8FAAAAAA==&#10;" filled="f" stroked="f" strokeweight=".5pt">
          <v:textbox>
            <w:txbxContent>
              <w:p w:rsidR="00A775D5" w:rsidRDefault="00CF051C">
                <w:pPr>
                  <w:spacing w:before="0" w:after="0"/>
                  <w:ind w:firstLine="480"/>
                  <w:jc w:val="right"/>
                  <w:rPr>
                    <w:rStyle w:val="af"/>
                  </w:rPr>
                </w:pPr>
                <w:r>
                  <w:rPr>
                    <w:rStyle w:val="af"/>
                    <w:rFonts w:hint="eastAsia"/>
                  </w:rPr>
                  <w:t>《</w:t>
                </w:r>
                <w:fldSimple w:instr=" FILENAME   \* MERGEFORMAT ">
                  <w:r>
                    <w:rPr>
                      <w:rStyle w:val="af"/>
                      <w:rFonts w:hint="eastAsia"/>
                    </w:rPr>
                    <w:t>附件</w:t>
                  </w:r>
                  <w:r>
                    <w:rPr>
                      <w:rStyle w:val="af"/>
                      <w:rFonts w:hint="eastAsia"/>
                    </w:rPr>
                    <w:t>1</w:t>
                  </w:r>
                  <w:r>
                    <w:rPr>
                      <w:rStyle w:val="af"/>
                      <w:rFonts w:hint="eastAsia"/>
                    </w:rPr>
                    <w:t>：新一代信息技术创新项目申请指南说明</w:t>
                  </w:r>
                  <w:r>
                    <w:rPr>
                      <w:rStyle w:val="af"/>
                      <w:rFonts w:hint="eastAsia"/>
                    </w:rPr>
                    <w:t>-1128.docx</w:t>
                  </w:r>
                </w:fldSimple>
                <w:r>
                  <w:rPr>
                    <w:rStyle w:val="af"/>
                    <w:rFonts w:hint="eastAsia"/>
                  </w:rPr>
                  <w:t>》</w:t>
                </w:r>
              </w:p>
              <w:p w:rsidR="00A775D5" w:rsidRDefault="00CF051C">
                <w:pPr>
                  <w:wordWrap w:val="0"/>
                  <w:spacing w:before="0" w:after="0"/>
                  <w:ind w:firstLine="480"/>
                  <w:jc w:val="right"/>
                  <w:rPr>
                    <w:rStyle w:val="af"/>
                    <w:color w:val="365F91"/>
                  </w:rPr>
                </w:pPr>
                <w:r>
                  <w:rPr>
                    <w:rStyle w:val="af"/>
                    <w:rFonts w:hint="eastAsia"/>
                    <w:color w:val="365F91"/>
                  </w:rPr>
                  <w:t xml:space="preserve">Vision: 1.0.0  Date: </w:t>
                </w:r>
                <w:r w:rsidR="00716A9E">
                  <w:rPr>
                    <w:rStyle w:val="af"/>
                    <w:color w:val="365F91"/>
                  </w:rPr>
                  <w:fldChar w:fldCharType="begin"/>
                </w:r>
                <w:r>
                  <w:rPr>
                    <w:rStyle w:val="af"/>
                    <w:color w:val="365F91"/>
                  </w:rPr>
                  <w:instrText xml:space="preserve"> DATE  \@ "yyyy-MM-dd"</w:instrText>
                </w:r>
                <w:r w:rsidR="00716A9E">
                  <w:rPr>
                    <w:rStyle w:val="af"/>
                    <w:color w:val="365F91"/>
                  </w:rPr>
                  <w:fldChar w:fldCharType="separate"/>
                </w:r>
                <w:r w:rsidR="000B73DB">
                  <w:rPr>
                    <w:rStyle w:val="af"/>
                    <w:noProof/>
                    <w:color w:val="365F91"/>
                  </w:rPr>
                  <w:t>2022-12-27</w:t>
                </w:r>
                <w:r w:rsidR="00716A9E">
                  <w:rPr>
                    <w:rStyle w:val="af"/>
                    <w:color w:val="365F91"/>
                  </w:rPr>
                  <w:fldChar w:fldCharType="end"/>
                </w:r>
              </w:p>
            </w:txbxContent>
          </v:textbox>
          <w10:wrap type="through"/>
        </v:shape>
      </w:pict>
    </w:r>
    <w:r w:rsidR="00CF051C">
      <w:tab/>
    </w:r>
    <w:r w:rsidR="00CF051C">
      <w:tab/>
    </w:r>
    <w:r w:rsidR="00CF051C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051C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A775D5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5" w:rsidRDefault="00A775D5">
    <w:pPr>
      <w:pStyle w:val="a9"/>
      <w:pBdr>
        <w:bottom w:val="none" w:sz="0" w:space="0" w:color="auto"/>
      </w:pBdr>
      <w:spacing w:line="240" w:lineRule="auto"/>
      <w:ind w:firstLine="360"/>
    </w:pPr>
  </w:p>
  <w:p w:rsidR="00A775D5" w:rsidRDefault="00A775D5">
    <w:pPr>
      <w:pStyle w:val="a9"/>
      <w:pBdr>
        <w:bottom w:val="none" w:sz="0" w:space="0" w:color="auto"/>
      </w:pBdr>
      <w:spacing w:before="0" w:after="0" w:line="240" w:lineRule="auto"/>
      <w:ind w:firstLine="360"/>
    </w:pPr>
  </w:p>
  <w:p w:rsidR="00A775D5" w:rsidRDefault="00A775D5">
    <w:pPr>
      <w:pStyle w:val="a9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defaultTabStop w:val="420"/>
  <w:drawingGridHorizontalSpacing w:val="105"/>
  <w:drawingGridVerticalSpacing w:val="163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2MGJmM2M5ZGExZDlkYTUzYjBjN2IzOWIwZjE1ODkifQ=="/>
  </w:docVars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3DB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6E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4C6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09A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E079B"/>
    <w:rsid w:val="006E0DB7"/>
    <w:rsid w:val="006E1035"/>
    <w:rsid w:val="006E1958"/>
    <w:rsid w:val="006E2C85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A9E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5B54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57DE7"/>
    <w:rsid w:val="00761665"/>
    <w:rsid w:val="0076438C"/>
    <w:rsid w:val="00767F80"/>
    <w:rsid w:val="00770A22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411"/>
    <w:rsid w:val="00831FD4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E758F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452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246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65E9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2CBB"/>
    <w:rsid w:val="00A73090"/>
    <w:rsid w:val="00A736C5"/>
    <w:rsid w:val="00A74751"/>
    <w:rsid w:val="00A76474"/>
    <w:rsid w:val="00A768D5"/>
    <w:rsid w:val="00A76989"/>
    <w:rsid w:val="00A775D5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D7E68"/>
    <w:rsid w:val="00AE111E"/>
    <w:rsid w:val="00AE149F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064B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55B"/>
    <w:rsid w:val="00BE7767"/>
    <w:rsid w:val="00BF0F0D"/>
    <w:rsid w:val="00BF1E22"/>
    <w:rsid w:val="00BF2449"/>
    <w:rsid w:val="00BF2A90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77CBC"/>
    <w:rsid w:val="00C80000"/>
    <w:rsid w:val="00C805A2"/>
    <w:rsid w:val="00C805E0"/>
    <w:rsid w:val="00C82266"/>
    <w:rsid w:val="00C823F7"/>
    <w:rsid w:val="00C82448"/>
    <w:rsid w:val="00C824E7"/>
    <w:rsid w:val="00C82903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1E1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051C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4B64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1941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92F"/>
    <w:rsid w:val="00E66C14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4BD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0F26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2B9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103A"/>
    <w:rsid w:val="00FB1E39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6C3C61"/>
    <w:rsid w:val="06763870"/>
    <w:rsid w:val="0ACC113C"/>
    <w:rsid w:val="0DD00666"/>
    <w:rsid w:val="0E1D3C66"/>
    <w:rsid w:val="0E774905"/>
    <w:rsid w:val="0FB03F7A"/>
    <w:rsid w:val="109B00D3"/>
    <w:rsid w:val="1AAA313F"/>
    <w:rsid w:val="1ADB161B"/>
    <w:rsid w:val="1D7A04A8"/>
    <w:rsid w:val="1E4265CB"/>
    <w:rsid w:val="1E736234"/>
    <w:rsid w:val="1FCB0B20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7195AAD"/>
    <w:rsid w:val="39207CE8"/>
    <w:rsid w:val="3B9F6F47"/>
    <w:rsid w:val="3FB85E3D"/>
    <w:rsid w:val="3FE10BA7"/>
    <w:rsid w:val="409A0001"/>
    <w:rsid w:val="40AC1A66"/>
    <w:rsid w:val="41A270FD"/>
    <w:rsid w:val="44C9517C"/>
    <w:rsid w:val="46F82A04"/>
    <w:rsid w:val="49C84B16"/>
    <w:rsid w:val="4D9E05AF"/>
    <w:rsid w:val="5259693F"/>
    <w:rsid w:val="54166F48"/>
    <w:rsid w:val="5507222F"/>
    <w:rsid w:val="56F553AA"/>
    <w:rsid w:val="5A752EDD"/>
    <w:rsid w:val="5B243F79"/>
    <w:rsid w:val="5F163D7D"/>
    <w:rsid w:val="632F0647"/>
    <w:rsid w:val="633F4AAF"/>
    <w:rsid w:val="6C3D69AE"/>
    <w:rsid w:val="6C860CDF"/>
    <w:rsid w:val="6D366462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 w:qFormat="1"/>
    <w:lsdException w:name="Table Grid" w:uiPriority="0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775D5"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rsid w:val="00A775D5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A775D5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A775D5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A775D5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A775D5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75D5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75D5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75D5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75D5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A775D5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A775D5"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sid w:val="00A775D5"/>
    <w:rPr>
      <w:rFonts w:ascii="宋体"/>
      <w:sz w:val="18"/>
      <w:szCs w:val="18"/>
    </w:rPr>
  </w:style>
  <w:style w:type="paragraph" w:styleId="a5">
    <w:name w:val="annotation text"/>
    <w:basedOn w:val="a"/>
    <w:link w:val="Char1"/>
    <w:unhideWhenUsed/>
    <w:qFormat/>
    <w:rsid w:val="00A775D5"/>
  </w:style>
  <w:style w:type="paragraph" w:styleId="50">
    <w:name w:val="toc 5"/>
    <w:basedOn w:val="a"/>
    <w:next w:val="a"/>
    <w:uiPriority w:val="39"/>
    <w:unhideWhenUsed/>
    <w:qFormat/>
    <w:rsid w:val="00A775D5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A775D5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6">
    <w:name w:val="Plain Text"/>
    <w:basedOn w:val="a"/>
    <w:link w:val="Char0"/>
    <w:qFormat/>
    <w:rsid w:val="00A775D5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qFormat/>
    <w:rsid w:val="00A775D5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A775D5"/>
    <w:pPr>
      <w:spacing w:before="0"/>
    </w:pPr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A775D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A7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775D5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rsid w:val="00A775D5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rsid w:val="00A775D5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A775D5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A775D5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rsid w:val="00A775D5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A775D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c">
    <w:name w:val="Title"/>
    <w:basedOn w:val="a"/>
    <w:next w:val="a"/>
    <w:link w:val="Char6"/>
    <w:qFormat/>
    <w:rsid w:val="00A775D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sid w:val="00A775D5"/>
    <w:rPr>
      <w:b/>
      <w:bCs/>
    </w:rPr>
  </w:style>
  <w:style w:type="table" w:styleId="ae">
    <w:name w:val="Table Grid"/>
    <w:basedOn w:val="a1"/>
    <w:qFormat/>
    <w:rsid w:val="00A77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A775D5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A775D5"/>
    <w:rPr>
      <w:color w:val="800080"/>
      <w:u w:val="single"/>
    </w:rPr>
  </w:style>
  <w:style w:type="character" w:styleId="af1">
    <w:name w:val="Emphasis"/>
    <w:uiPriority w:val="20"/>
    <w:qFormat/>
    <w:rsid w:val="00A775D5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A775D5"/>
    <w:rPr>
      <w:color w:val="0000FF"/>
      <w:u w:val="single"/>
    </w:rPr>
  </w:style>
  <w:style w:type="character" w:styleId="af3">
    <w:name w:val="annotation reference"/>
    <w:unhideWhenUsed/>
    <w:qFormat/>
    <w:rsid w:val="00A775D5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A775D5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A775D5"/>
    <w:rPr>
      <w:rFonts w:eastAsia="微软雅黑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qFormat/>
    <w:rsid w:val="00A775D5"/>
    <w:pPr>
      <w:ind w:left="720"/>
      <w:contextualSpacing/>
    </w:pPr>
  </w:style>
  <w:style w:type="character" w:customStyle="1" w:styleId="3Char">
    <w:name w:val="标题 3 Char"/>
    <w:link w:val="3"/>
    <w:qFormat/>
    <w:rsid w:val="00A775D5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A775D5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A775D5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A775D5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A775D5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A775D5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A775D5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sid w:val="00A775D5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sid w:val="00A775D5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8"/>
    <w:uiPriority w:val="1"/>
    <w:qFormat/>
    <w:rsid w:val="00A775D5"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9"/>
    <w:uiPriority w:val="29"/>
    <w:qFormat/>
    <w:rsid w:val="00A775D5"/>
    <w:rPr>
      <w:i/>
      <w:iCs w:val="0"/>
      <w:color w:val="943634"/>
    </w:rPr>
  </w:style>
  <w:style w:type="character" w:customStyle="1" w:styleId="Char9">
    <w:name w:val="引用 Char"/>
    <w:link w:val="af6"/>
    <w:uiPriority w:val="29"/>
    <w:qFormat/>
    <w:rsid w:val="00A775D5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a"/>
    <w:uiPriority w:val="30"/>
    <w:qFormat/>
    <w:rsid w:val="00A775D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7"/>
    <w:uiPriority w:val="30"/>
    <w:qFormat/>
    <w:rsid w:val="00A775D5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A775D5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A775D5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A775D5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A775D5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A775D5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A775D5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A775D5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sid w:val="00A775D5"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sid w:val="00A775D5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A775D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sid w:val="00A775D5"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5"/>
    <w:uiPriority w:val="1"/>
    <w:qFormat/>
    <w:rsid w:val="00A775D5"/>
    <w:rPr>
      <w:iCs/>
      <w:color w:val="17365D"/>
      <w:sz w:val="21"/>
      <w:szCs w:val="20"/>
    </w:rPr>
  </w:style>
  <w:style w:type="paragraph" w:customStyle="1" w:styleId="16">
    <w:name w:val="正文缩进1"/>
    <w:basedOn w:val="a"/>
    <w:qFormat/>
    <w:rsid w:val="00A775D5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A775D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rsid w:val="00A775D5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b"/>
    <w:qFormat/>
    <w:rsid w:val="00A775D5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8"/>
    <w:qFormat/>
    <w:rsid w:val="00A775D5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A775D5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c"/>
    <w:qFormat/>
    <w:rsid w:val="00A775D5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9"/>
    <w:qFormat/>
    <w:rsid w:val="00A775D5"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sid w:val="00A775D5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A775D5"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sid w:val="00A775D5"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sid w:val="00A775D5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A775D5"/>
  </w:style>
  <w:style w:type="character" w:customStyle="1" w:styleId="Chard">
    <w:name w:val="批注文字 Char"/>
    <w:qFormat/>
    <w:rsid w:val="00A775D5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sid w:val="00A775D5"/>
    <w:rPr>
      <w:color w:val="808080"/>
    </w:rPr>
  </w:style>
  <w:style w:type="paragraph" w:customStyle="1" w:styleId="Default">
    <w:name w:val="Default"/>
    <w:qFormat/>
    <w:rsid w:val="00A775D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A775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1">
    <w:name w:val="书籍标题2"/>
    <w:uiPriority w:val="33"/>
    <w:qFormat/>
    <w:rsid w:val="00A775D5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DB378B-8864-459F-995A-1307AA49F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TotalTime>11</TotalTime>
  <Pages>5</Pages>
  <Words>541</Words>
  <Characters>3084</Characters>
  <Application>Microsoft Office Word</Application>
  <DocSecurity>0</DocSecurity>
  <Lines>25</Lines>
  <Paragraphs>7</Paragraphs>
  <ScaleCrop>false</ScaleCrop>
  <Company>联创中控（北京）科技有限公司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5</cp:revision>
  <cp:lastPrinted>2021-11-29T07:11:00Z</cp:lastPrinted>
  <dcterms:created xsi:type="dcterms:W3CDTF">2022-12-25T04:18:00Z</dcterms:created>
  <dcterms:modified xsi:type="dcterms:W3CDTF">2022-12-27T12:41:00Z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6B13F76AC18A4FBE9996146DB61DF715</vt:lpwstr>
  </property>
</Properties>
</file>