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广东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省专利开放许可意向汇总表</w:t>
      </w:r>
    </w:p>
    <w:bookmarkEnd w:id="0"/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442"/>
        <w:gridCol w:w="1678"/>
        <w:gridCol w:w="1678"/>
        <w:gridCol w:w="1678"/>
        <w:gridCol w:w="1678"/>
        <w:gridCol w:w="1678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专利号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专利名称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专利权人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单次许可期限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许可实施情况</w:t>
            </w:r>
          </w:p>
        </w:tc>
        <w:tc>
          <w:tcPr>
            <w:tcW w:w="167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自行实施情况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开放许可范围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（全省/XX市）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4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44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67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188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cs="仿宋_GB2312"/>
                <w:color w:val="000000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填表说明：第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 w:bidi="ar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列“单次许可期限”为该专利的许可期限届满日，按“</w:t>
      </w:r>
      <w:r>
        <w:rPr>
          <w:rFonts w:hint="default" w:ascii="Times New Roman" w:hAnsi="Times New Roman" w:eastAsia="黑体" w:cs="Times New Roman"/>
          <w:color w:val="000000"/>
          <w:kern w:val="0"/>
          <w:sz w:val="24"/>
          <w:lang w:bidi="ar"/>
        </w:rPr>
        <w:t>XXXX年XX月XX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日”格式填写，许可期限届满日不能超过专利权期限届满日。第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 w:bidi="ar"/>
        </w:rPr>
        <w:t>六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列“许可实施情况”为该专利的目前处于的许可状态，可选填“未许可”或“已许可”。第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 w:bidi="ar"/>
        </w:rPr>
        <w:t>七</w:t>
      </w:r>
      <w:r>
        <w:rPr>
          <w:rFonts w:hint="eastAsia" w:ascii="黑体" w:hAnsi="黑体" w:eastAsia="黑体" w:cs="黑体"/>
          <w:color w:val="000000"/>
          <w:kern w:val="0"/>
          <w:sz w:val="24"/>
          <w:lang w:bidi="ar"/>
        </w:rPr>
        <w:t>列“自行实施情况”为该专利目前处于的实施状态，可选填“未实施”或“已实施”</w:t>
      </w:r>
    </w:p>
    <w:p>
      <w:pPr>
        <w:spacing w:line="560" w:lineRule="exact"/>
        <w:rPr>
          <w:rFonts w:ascii="Times New Roman" w:hAnsi="Times New Roman"/>
          <w:color w:val="000000"/>
        </w:rPr>
        <w:sectPr>
          <w:pgSz w:w="16838" w:h="11906" w:orient="landscape"/>
          <w:pgMar w:top="1587" w:right="2098" w:bottom="1474" w:left="1531" w:header="851" w:footer="1191" w:gutter="0"/>
          <w:pgNumType w:fmt="decimal"/>
          <w:cols w:space="720" w:num="1"/>
          <w:rtlGutter w:val="0"/>
          <w:docGrid w:type="linesAndChars" w:linePitch="631" w:charSpace="-842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E291E9-04A2-42EA-8103-6F394C91F65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3545F4-FD3B-48B8-B600-68B30498D98F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2EBCB9-DDB3-4118-AA75-31116353AE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E231B"/>
    <w:rsid w:val="083F39BB"/>
    <w:rsid w:val="43957887"/>
    <w:rsid w:val="43AD0103"/>
    <w:rsid w:val="48EE231B"/>
    <w:rsid w:val="5A6230B2"/>
    <w:rsid w:val="601A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jc w:val="left"/>
      <w:outlineLvl w:val="0"/>
    </w:pPr>
    <w:rPr>
      <w:rFonts w:eastAsia="仿宋" w:asciiTheme="minorAscii" w:hAnsiTheme="minorAscii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1"/>
    </w:pPr>
    <w:rPr>
      <w:rFonts w:ascii="Arial" w:hAnsi="Arial" w:eastAsia="仿宋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仿宋" w:asciiTheme="minorAscii" w:hAnsiTheme="minorAscii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20" w:lineRule="exact"/>
      <w:jc w:val="center"/>
    </w:pPr>
    <w:rPr>
      <w:rFonts w:ascii="Times New Roman" w:hAnsi="Times New Roman" w:eastAsia="宋体" w:cs="Times New Roman"/>
      <w:kern w:val="0"/>
      <w:sz w:val="30"/>
      <w:szCs w:val="24"/>
      <w:lang w:val="en-US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Chars="200" w:hanging="200" w:hangingChars="200"/>
      <w:jc w:val="center"/>
    </w:pPr>
    <w:rPr>
      <w:rFonts w:eastAsia="仿宋" w:asciiTheme="minorAscii" w:hAnsiTheme="minorAscii"/>
      <w:b/>
      <w:sz w:val="28"/>
    </w:rPr>
  </w:style>
  <w:style w:type="paragraph" w:styleId="8">
    <w:name w:val="Normal (Web)"/>
    <w:basedOn w:val="1"/>
    <w:uiPriority w:val="0"/>
    <w:rPr>
      <w:sz w:val="24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标题 2 Char"/>
    <w:link w:val="4"/>
    <w:qFormat/>
    <w:uiPriority w:val="0"/>
    <w:rPr>
      <w:rFonts w:ascii="Arial" w:hAnsi="Arial" w:eastAsia="仿宋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2022-07-05T02:10:00Z</dcterms:created>
  <dc:creator>sullivan</dc:creator>
  <cp:lastModifiedBy>sullivan</cp:lastModifiedBy>
  <dcterms:modified xsi:type="dcterms:W3CDTF">2022-07-05T02:11:07Z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