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广东茂名健康职业学院物业管理服务方案征集公告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为提升学院后勤服务水平，更快、更好地服务师生，广东茂名健康职业学院后勤保障拟实行物业管理服务，为编制好适合我院的最优质的物业服务方案，现向社会公开征广东茂名健康职业学院物业管理服务方案（以下简称方案），有关事项公告如下：</w:t>
      </w:r>
    </w:p>
    <w:p>
      <w:pPr>
        <w:numPr>
          <w:ilvl w:val="0"/>
          <w:numId w:val="1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公告声明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征集方案是方便学院制定最佳物业服务方案提供参考依据，为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无偿征集，也不作为项目招标的准入条件和加分项。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递交过来的方案学院将做好保密，不会泄露给其他同行企业，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学院或组织方案汇报会，提供机会给意向投标单位现场进行讲解，具体事项另行通知。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"mailto:3.方案提交方式，请发至邮箱441893349@qq.com" </w:instrTex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3.方案提交方式，请发至邮箱441893349@qq.com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联系电话 陈老师14718153335，截止时间2021年7月10日 24:00时。</w:t>
      </w:r>
    </w:p>
    <w:p>
      <w:pPr>
        <w:numPr>
          <w:ilvl w:val="0"/>
          <w:numId w:val="1"/>
        </w:numPr>
        <w:ind w:left="0" w:leftChars="0"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方案内容要求</w:t>
      </w:r>
    </w:p>
    <w:p>
      <w:pPr>
        <w:numPr>
          <w:ilvl w:val="0"/>
          <w:numId w:val="0"/>
        </w:numPr>
        <w:ind w:left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方案服务范围应包含不限于以下内容：</w:t>
      </w:r>
    </w:p>
    <w:p>
      <w:pPr>
        <w:numPr>
          <w:ilvl w:val="0"/>
          <w:numId w:val="3"/>
        </w:numPr>
        <w:ind w:left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校园安保服务</w:t>
      </w:r>
    </w:p>
    <w:p>
      <w:pPr>
        <w:numPr>
          <w:ilvl w:val="0"/>
          <w:numId w:val="3"/>
        </w:numPr>
        <w:ind w:left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校园、楼体的卫生、清洁绿化服务</w:t>
      </w:r>
    </w:p>
    <w:p>
      <w:pPr>
        <w:numPr>
          <w:ilvl w:val="0"/>
          <w:numId w:val="3"/>
        </w:numPr>
        <w:ind w:left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校园水电、生活设施设备维修</w:t>
      </w:r>
    </w:p>
    <w:p>
      <w:pPr>
        <w:numPr>
          <w:ilvl w:val="0"/>
          <w:numId w:val="3"/>
        </w:numPr>
        <w:ind w:left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学生宿舍管理。</w:t>
      </w:r>
    </w:p>
    <w:p>
      <w:pPr>
        <w:numPr>
          <w:ilvl w:val="0"/>
          <w:numId w:val="3"/>
        </w:numPr>
        <w:ind w:left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校区外教职工房改房生活校区物业管理</w:t>
      </w:r>
    </w:p>
    <w:p>
      <w:pPr>
        <w:numPr>
          <w:ilvl w:val="0"/>
          <w:numId w:val="4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管理服务总体设想和方案，按照方案服务范围内容，提出管理服务总体思路和各服务内容板块的管理办法。</w:t>
      </w:r>
    </w:p>
    <w:p>
      <w:pPr>
        <w:numPr>
          <w:ilvl w:val="0"/>
          <w:numId w:val="4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拟本项目需要投入人员、设备和费用情况</w:t>
      </w:r>
    </w:p>
    <w:p>
      <w:pPr>
        <w:numPr>
          <w:ilvl w:val="0"/>
          <w:numId w:val="1"/>
        </w:numPr>
        <w:ind w:left="0" w:leftChars="0"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学院基本情况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广东茂名健康职业学院位于茂名市电白区电海街道安乐东路1号，一期建设项目（本次物业方案服务范围）占地256亩，建筑面积8.5万平方米，包括：</w:t>
      </w:r>
    </w:p>
    <w:tbl>
      <w:tblPr>
        <w:tblStyle w:val="5"/>
        <w:tblW w:w="96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480"/>
        <w:gridCol w:w="2235"/>
        <w:gridCol w:w="23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广东茂名健康职业学院一期建设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17112.00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3#教学楼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行政图书楼（1-4楼）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4171.00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实验室、实习场所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1#实训楼（学术报告厅除外）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3328.00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2#实训楼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5174.50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3#实训楼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5067.50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行政办公用房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7#学生宿舍（后面活动中心）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行政图书楼（5-7楼）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3135.85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学生宿舍（公寓）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1-2#学生宿舍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7466.76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这两栋为一个管理单元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3#学生宿舍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3833.00 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这两栋为一个管理单元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4#学生宿舍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3658.00 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5#学生宿舍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4611.20 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这两栋为一个管理单元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6#学生宿舍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4611.20 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7#学生宿舍（活动中心除外）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3879.70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学生食堂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饭堂（1-2楼）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食堂内不需物业管理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教工宿舍（公寓）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教工公寓1-2栋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2134.00 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教工周转房宿舍，午休为主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教工公寓3-4栋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2134.00 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教工公寓5-6栋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2134.00 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教工公寓7-8栋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2134.00 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教工食堂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饭堂（3楼）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生活福利及附属用房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水泵房、电房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一期建筑面积为84964.71㎡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84964.71 </w:t>
            </w:r>
          </w:p>
        </w:tc>
        <w:tc>
          <w:tcPr>
            <w:tcW w:w="2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广东茂名健康职业学院学生公寓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二期学生公寓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二期学生公寓1#  2#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33525.97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每栋楼为一个管理单元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2、其它公用设施、设备及公共场所（地）情况：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00米运动场1个；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篮球场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个；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排球场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个；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校园出</w:t>
      </w:r>
      <w:r>
        <w:rPr>
          <w:rFonts w:hint="eastAsia" w:ascii="宋体" w:hAnsi="宋体"/>
          <w:sz w:val="28"/>
          <w:szCs w:val="28"/>
        </w:rPr>
        <w:t>入口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个，门卫室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间；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校园装有监控系统，监控中心</w:t>
      </w:r>
      <w:r>
        <w:rPr>
          <w:rFonts w:hint="eastAsia" w:ascii="宋体" w:hAnsi="宋体"/>
          <w:sz w:val="28"/>
          <w:szCs w:val="28"/>
          <w:lang w:eastAsia="zh-CN"/>
        </w:rPr>
        <w:t>合并消防中心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个；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配电房2间；</w:t>
      </w:r>
    </w:p>
    <w:p>
      <w:pPr>
        <w:tabs>
          <w:tab w:val="left" w:pos="420"/>
        </w:tabs>
        <w:spacing w:before="25" w:after="25" w:line="440" w:lineRule="exact"/>
        <w:ind w:firstLine="4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办公楼</w:t>
      </w:r>
      <w:r>
        <w:rPr>
          <w:rFonts w:hint="eastAsia" w:ascii="宋体" w:hAnsi="宋体"/>
          <w:sz w:val="28"/>
          <w:szCs w:val="28"/>
        </w:rPr>
        <w:t>电梯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台；</w:t>
      </w:r>
    </w:p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学院更具体情况可电话联系咨询或者到现场踏勘，联系人陈老师 14718153335</w:t>
      </w:r>
    </w:p>
    <w:p>
      <w:pPr>
        <w:pStyle w:val="2"/>
        <w:jc w:val="both"/>
        <w:rPr>
          <w:rFonts w:hint="eastAsia" w:ascii="宋体" w:hAnsi="宋体" w:eastAsia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6217920" cy="7453630"/>
            <wp:effectExtent l="0" t="0" r="11430" b="13970"/>
            <wp:docPr id="1" name="图片 1" descr="健康学院规划总图2020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健康学院规划总图20200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A316AD"/>
    <w:multiLevelType w:val="singleLevel"/>
    <w:tmpl w:val="A4A31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ADF0B4"/>
    <w:multiLevelType w:val="singleLevel"/>
    <w:tmpl w:val="C1ADF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B5E7DF"/>
    <w:multiLevelType w:val="singleLevel"/>
    <w:tmpl w:val="D6B5E7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34FBF3"/>
    <w:multiLevelType w:val="singleLevel"/>
    <w:tmpl w:val="7A34FB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7337F"/>
    <w:rsid w:val="40B7337F"/>
    <w:rsid w:val="601148D7"/>
    <w:rsid w:val="70B378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2021-07-04T15:19:00Z</dcterms:created>
  <dc:creator>菊花台</dc:creator>
  <cp:lastModifiedBy>NTKO</cp:lastModifiedBy>
  <dcterms:modified xsi:type="dcterms:W3CDTF">2021-07-05T02:17:18Z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