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15C" w:rsidRDefault="0002696B" w:rsidP="001E07B2">
      <w:pPr>
        <w:pStyle w:val="1"/>
        <w:spacing w:before="0" w:after="0" w:line="500" w:lineRule="exact"/>
        <w:jc w:val="left"/>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附件1</w:t>
      </w:r>
    </w:p>
    <w:p w:rsidR="00E0115C" w:rsidRDefault="0002696B" w:rsidP="00D447D4">
      <w:pPr>
        <w:pStyle w:val="1"/>
        <w:spacing w:before="0" w:afterLines="50" w:line="500" w:lineRule="exact"/>
        <w:rPr>
          <w:rFonts w:ascii="宋体" w:eastAsia="宋体" w:hAnsi="宋体"/>
          <w:color w:val="000000" w:themeColor="text1"/>
          <w:szCs w:val="32"/>
        </w:rPr>
      </w:pPr>
      <w:r>
        <w:rPr>
          <w:rFonts w:ascii="宋体" w:eastAsia="宋体" w:hAnsi="宋体" w:hint="eastAsia"/>
          <w:color w:val="000000" w:themeColor="text1"/>
          <w:szCs w:val="32"/>
        </w:rPr>
        <w:t>中国高校产学研创新基金-</w:t>
      </w:r>
      <w:proofErr w:type="gramStart"/>
      <w:r w:rsidRPr="00B14CAB">
        <w:rPr>
          <w:rFonts w:ascii="宋体" w:eastAsia="宋体" w:hAnsi="宋体" w:hint="eastAsia"/>
          <w:color w:val="000000" w:themeColor="text1"/>
          <w:szCs w:val="32"/>
        </w:rPr>
        <w:t>正保</w:t>
      </w:r>
      <w:r w:rsidR="006F42ED" w:rsidRPr="00B14CAB">
        <w:rPr>
          <w:rFonts w:ascii="宋体" w:eastAsia="宋体" w:hAnsi="宋体" w:hint="eastAsia"/>
          <w:color w:val="000000" w:themeColor="text1"/>
          <w:szCs w:val="32"/>
        </w:rPr>
        <w:t>项目</w:t>
      </w:r>
      <w:proofErr w:type="gramEnd"/>
      <w:r>
        <w:rPr>
          <w:rFonts w:ascii="宋体" w:eastAsia="宋体" w:hAnsi="宋体" w:hint="eastAsia"/>
          <w:color w:val="000000" w:themeColor="text1"/>
          <w:szCs w:val="32"/>
        </w:rPr>
        <w:t>申请指南</w:t>
      </w:r>
      <w:r w:rsidR="00025F3A">
        <w:rPr>
          <w:rFonts w:ascii="宋体" w:eastAsia="宋体" w:hAnsi="宋体" w:hint="eastAsia"/>
          <w:color w:val="000000" w:themeColor="text1"/>
          <w:szCs w:val="32"/>
        </w:rPr>
        <w:t>说明</w:t>
      </w:r>
    </w:p>
    <w:p w:rsidR="00E0115C" w:rsidRDefault="00EF5BE4" w:rsidP="00FC4B5D">
      <w:pPr>
        <w:spacing w:before="0" w:after="0" w:line="500" w:lineRule="exact"/>
        <w:ind w:firstLine="480"/>
        <w:rPr>
          <w:rFonts w:ascii="宋体" w:hAnsi="宋体"/>
          <w:sz w:val="24"/>
          <w:szCs w:val="24"/>
        </w:rPr>
      </w:pPr>
      <w:r w:rsidRPr="00127C34">
        <w:rPr>
          <w:rFonts w:ascii="宋体" w:hAnsi="宋体" w:hint="eastAsia"/>
          <w:color w:val="auto"/>
          <w:sz w:val="24"/>
          <w:szCs w:val="24"/>
        </w:rPr>
        <w:t>为贯彻落实党的十九大和全国教育大会精神，推进产学研协同创新，支撑实施创新驱动发展战略，提升教育服务经济社会发展能力，促进科技成果转化，</w:t>
      </w:r>
      <w:r w:rsidR="0002696B">
        <w:rPr>
          <w:rFonts w:ascii="宋体" w:hAnsi="宋体" w:hint="eastAsia"/>
          <w:sz w:val="24"/>
          <w:szCs w:val="24"/>
        </w:rPr>
        <w:t>教育部科技发展中心与北京东大正保科技有限公司、厦门网中网软件有限公司联合设立“中国高校</w:t>
      </w:r>
      <w:r w:rsidR="00D447D4">
        <w:rPr>
          <w:rFonts w:ascii="宋体" w:hAnsi="宋体" w:hint="eastAsia"/>
          <w:sz w:val="24"/>
          <w:szCs w:val="24"/>
        </w:rPr>
        <w:t>产学研</w:t>
      </w:r>
      <w:r w:rsidR="0002696B">
        <w:rPr>
          <w:rFonts w:ascii="宋体" w:hAnsi="宋体" w:hint="eastAsia"/>
          <w:sz w:val="24"/>
          <w:szCs w:val="24"/>
        </w:rPr>
        <w:t>创新基金</w:t>
      </w:r>
      <w:r w:rsidR="00B14CAB">
        <w:rPr>
          <w:rFonts w:ascii="宋体" w:hAnsi="宋体" w:hint="eastAsia"/>
          <w:sz w:val="24"/>
          <w:szCs w:val="24"/>
        </w:rPr>
        <w:t>－</w:t>
      </w:r>
      <w:r w:rsidR="006F42ED" w:rsidRPr="00B14CAB">
        <w:rPr>
          <w:rFonts w:ascii="宋体" w:hAnsi="宋体" w:hint="eastAsia"/>
          <w:sz w:val="24"/>
          <w:szCs w:val="24"/>
        </w:rPr>
        <w:t>正保项目</w:t>
      </w:r>
      <w:r w:rsidR="0002696B">
        <w:rPr>
          <w:rFonts w:ascii="宋体" w:hAnsi="宋体" w:hint="eastAsia"/>
          <w:sz w:val="24"/>
          <w:szCs w:val="24"/>
        </w:rPr>
        <w:t>”，支持高校在会计、审计、税务等专业领域引入大数据、人工智能、云计算</w:t>
      </w:r>
      <w:r w:rsidR="0002696B">
        <w:rPr>
          <w:rFonts w:ascii="宋体" w:hAnsi="宋体"/>
          <w:sz w:val="24"/>
          <w:szCs w:val="24"/>
        </w:rPr>
        <w:t>、区块链</w:t>
      </w:r>
      <w:r w:rsidR="0002696B">
        <w:rPr>
          <w:rFonts w:ascii="宋体" w:hAnsi="宋体" w:hint="eastAsia"/>
          <w:sz w:val="24"/>
          <w:szCs w:val="24"/>
        </w:rPr>
        <w:t>等新技术，开展“财务共享”、“RPA机器人”、“业财融合”、“财务大数据分析”、“智能财务”、“智慧审计”、“智慧税务”等方向的科研、教学改革与实践创新研究。</w:t>
      </w:r>
    </w:p>
    <w:p w:rsidR="00E0115C" w:rsidRDefault="0002696B" w:rsidP="00D447D4">
      <w:pPr>
        <w:pStyle w:val="2"/>
        <w:spacing w:beforeLines="100" w:line="500" w:lineRule="exact"/>
        <w:ind w:left="0" w:firstLineChars="200" w:firstLine="560"/>
      </w:pPr>
      <w:r>
        <w:rPr>
          <w:rFonts w:hint="eastAsia"/>
        </w:rPr>
        <w:t>课题方向</w:t>
      </w:r>
    </w:p>
    <w:p w:rsidR="005515AC" w:rsidRPr="00B14CAB" w:rsidRDefault="008000B3" w:rsidP="00FC4B5D">
      <w:pPr>
        <w:spacing w:before="0" w:after="0" w:line="500" w:lineRule="exact"/>
        <w:ind w:firstLine="480"/>
        <w:rPr>
          <w:rFonts w:ascii="宋体" w:hAnsi="宋体"/>
          <w:sz w:val="24"/>
          <w:szCs w:val="24"/>
        </w:rPr>
      </w:pPr>
      <w:r>
        <w:rPr>
          <w:rFonts w:ascii="宋体" w:hAnsi="宋体" w:hint="eastAsia"/>
          <w:sz w:val="24"/>
          <w:szCs w:val="24"/>
        </w:rPr>
        <w:t>1.</w:t>
      </w:r>
      <w:r w:rsidR="005515AC">
        <w:rPr>
          <w:rFonts w:ascii="宋体" w:hAnsi="宋体" w:hint="eastAsia"/>
          <w:sz w:val="24"/>
          <w:szCs w:val="24"/>
        </w:rPr>
        <w:t>“</w:t>
      </w:r>
      <w:r w:rsidR="0002696B">
        <w:rPr>
          <w:rFonts w:ascii="宋体" w:hAnsi="宋体" w:hint="eastAsia"/>
          <w:sz w:val="24"/>
          <w:szCs w:val="24"/>
        </w:rPr>
        <w:t>正保</w:t>
      </w:r>
      <w:r w:rsidR="006F42ED">
        <w:rPr>
          <w:rFonts w:ascii="宋体" w:hAnsi="宋体" w:hint="eastAsia"/>
          <w:sz w:val="24"/>
          <w:szCs w:val="24"/>
        </w:rPr>
        <w:t>项目</w:t>
      </w:r>
      <w:r w:rsidR="0002696B">
        <w:rPr>
          <w:rFonts w:ascii="宋体" w:hAnsi="宋体" w:hint="eastAsia"/>
          <w:sz w:val="24"/>
          <w:szCs w:val="24"/>
        </w:rPr>
        <w:t>”旨在通过大数据、人工智能、云计算</w:t>
      </w:r>
      <w:r w:rsidR="0002696B">
        <w:rPr>
          <w:rFonts w:ascii="宋体" w:hAnsi="宋体"/>
          <w:sz w:val="24"/>
          <w:szCs w:val="24"/>
        </w:rPr>
        <w:t>、区块链</w:t>
      </w:r>
      <w:r w:rsidR="0002696B">
        <w:rPr>
          <w:rFonts w:ascii="宋体" w:hAnsi="宋体" w:hint="eastAsia"/>
          <w:sz w:val="24"/>
          <w:szCs w:val="24"/>
        </w:rPr>
        <w:t>等新技术融合相关的财经专业科研课题研究，为“财务共享”、“RPA机器人”、“业财融合”、“财务大数据</w:t>
      </w:r>
      <w:r w:rsidR="0002696B">
        <w:rPr>
          <w:rFonts w:ascii="宋体" w:hAnsi="宋体"/>
          <w:sz w:val="24"/>
          <w:szCs w:val="24"/>
        </w:rPr>
        <w:t>分析</w:t>
      </w:r>
      <w:r w:rsidR="0002696B">
        <w:rPr>
          <w:rFonts w:ascii="宋体" w:hAnsi="宋体" w:hint="eastAsia"/>
          <w:sz w:val="24"/>
          <w:szCs w:val="24"/>
        </w:rPr>
        <w:t>”、</w:t>
      </w:r>
      <w:r w:rsidR="0002696B">
        <w:rPr>
          <w:rFonts w:ascii="宋体" w:hAnsi="宋体"/>
          <w:sz w:val="24"/>
          <w:szCs w:val="24"/>
        </w:rPr>
        <w:t>“智能财务”、</w:t>
      </w:r>
      <w:r w:rsidR="0002696B">
        <w:rPr>
          <w:rFonts w:ascii="宋体" w:hAnsi="宋体" w:hint="eastAsia"/>
          <w:sz w:val="24"/>
          <w:szCs w:val="24"/>
        </w:rPr>
        <w:t>“</w:t>
      </w:r>
      <w:r w:rsidR="0002696B">
        <w:rPr>
          <w:rFonts w:ascii="宋体" w:hAnsi="宋体"/>
          <w:sz w:val="24"/>
          <w:szCs w:val="24"/>
        </w:rPr>
        <w:t>智慧</w:t>
      </w:r>
      <w:r w:rsidR="0002696B">
        <w:rPr>
          <w:rFonts w:ascii="宋体" w:hAnsi="宋体" w:hint="eastAsia"/>
          <w:sz w:val="24"/>
          <w:szCs w:val="24"/>
        </w:rPr>
        <w:t>审计”、“智慧税务”等方向的科学研究、教学实践以及学科创新提供支持和服</w:t>
      </w:r>
      <w:r w:rsidR="0002696B" w:rsidRPr="00B14CAB">
        <w:rPr>
          <w:rFonts w:ascii="宋体" w:hAnsi="宋体" w:hint="eastAsia"/>
          <w:sz w:val="24"/>
          <w:szCs w:val="24"/>
        </w:rPr>
        <w:t>务</w:t>
      </w:r>
      <w:r w:rsidR="005515AC" w:rsidRPr="00B14CAB">
        <w:rPr>
          <w:rFonts w:ascii="宋体" w:hAnsi="宋体" w:hint="eastAsia"/>
          <w:sz w:val="24"/>
          <w:szCs w:val="24"/>
        </w:rPr>
        <w:t>。</w:t>
      </w:r>
    </w:p>
    <w:p w:rsidR="005515AC" w:rsidRPr="00025F3A" w:rsidRDefault="008000B3" w:rsidP="00FC4B5D">
      <w:pPr>
        <w:spacing w:before="0" w:after="0" w:line="500" w:lineRule="exact"/>
        <w:ind w:firstLine="480"/>
        <w:rPr>
          <w:rFonts w:ascii="宋体" w:hAnsi="宋体"/>
          <w:sz w:val="24"/>
          <w:szCs w:val="24"/>
        </w:rPr>
      </w:pPr>
      <w:r w:rsidRPr="00025F3A">
        <w:rPr>
          <w:rFonts w:ascii="宋体" w:hAnsi="宋体" w:hint="eastAsia"/>
          <w:sz w:val="24"/>
          <w:szCs w:val="24"/>
        </w:rPr>
        <w:t>2.</w:t>
      </w:r>
      <w:r w:rsidR="005515AC" w:rsidRPr="00025F3A">
        <w:rPr>
          <w:rFonts w:ascii="宋体" w:hAnsi="宋体" w:hint="eastAsia"/>
          <w:sz w:val="24"/>
          <w:szCs w:val="24"/>
        </w:rPr>
        <w:t>“正保项目”的计划执行时间为2021年</w:t>
      </w:r>
      <w:r w:rsidR="009D672E" w:rsidRPr="00025F3A">
        <w:rPr>
          <w:rFonts w:ascii="宋体" w:hAnsi="宋体" w:hint="eastAsia"/>
          <w:sz w:val="24"/>
          <w:szCs w:val="24"/>
        </w:rPr>
        <w:t>10</w:t>
      </w:r>
      <w:r w:rsidR="005515AC" w:rsidRPr="00025F3A">
        <w:rPr>
          <w:rFonts w:ascii="宋体" w:hAnsi="宋体" w:hint="eastAsia"/>
          <w:sz w:val="24"/>
          <w:szCs w:val="24"/>
        </w:rPr>
        <w:t>月1日～2022年</w:t>
      </w:r>
      <w:r w:rsidR="009D672E" w:rsidRPr="00025F3A">
        <w:rPr>
          <w:rFonts w:ascii="宋体" w:hAnsi="宋体" w:hint="eastAsia"/>
          <w:sz w:val="24"/>
          <w:szCs w:val="24"/>
        </w:rPr>
        <w:t>9</w:t>
      </w:r>
      <w:r w:rsidR="005515AC" w:rsidRPr="00025F3A">
        <w:rPr>
          <w:rFonts w:ascii="宋体" w:hAnsi="宋体" w:hint="eastAsia"/>
          <w:sz w:val="24"/>
          <w:szCs w:val="24"/>
        </w:rPr>
        <w:t>月</w:t>
      </w:r>
      <w:r w:rsidR="005515AC" w:rsidRPr="00025F3A">
        <w:rPr>
          <w:rFonts w:ascii="宋体" w:hAnsi="宋体"/>
          <w:sz w:val="24"/>
          <w:szCs w:val="24"/>
        </w:rPr>
        <w:t>3</w:t>
      </w:r>
      <w:r w:rsidR="009D672E" w:rsidRPr="00025F3A">
        <w:rPr>
          <w:rFonts w:ascii="宋体" w:hAnsi="宋体" w:hint="eastAsia"/>
          <w:sz w:val="24"/>
          <w:szCs w:val="24"/>
        </w:rPr>
        <w:t>0</w:t>
      </w:r>
      <w:r w:rsidR="005515AC" w:rsidRPr="00025F3A">
        <w:rPr>
          <w:rFonts w:ascii="宋体" w:hAnsi="宋体" w:hint="eastAsia"/>
          <w:sz w:val="24"/>
          <w:szCs w:val="24"/>
        </w:rPr>
        <w:t>日，可根据课题复杂程度适度延长执行周期，最长不超过两年。</w:t>
      </w:r>
    </w:p>
    <w:p w:rsidR="00E0115C" w:rsidRPr="00025F3A" w:rsidRDefault="005515AC" w:rsidP="00FC4B5D">
      <w:pPr>
        <w:spacing w:before="0" w:after="0" w:line="500" w:lineRule="exact"/>
        <w:ind w:firstLine="480"/>
        <w:rPr>
          <w:rFonts w:ascii="宋体" w:hAnsi="宋体"/>
          <w:sz w:val="24"/>
          <w:szCs w:val="24"/>
        </w:rPr>
      </w:pPr>
      <w:r w:rsidRPr="00025F3A">
        <w:rPr>
          <w:rFonts w:ascii="宋体" w:hAnsi="宋体" w:hint="eastAsia"/>
          <w:sz w:val="24"/>
          <w:szCs w:val="24"/>
        </w:rPr>
        <w:t>3.“正保项目”为每个立项课题提供</w:t>
      </w:r>
      <w:r w:rsidR="008000B3" w:rsidRPr="00025F3A">
        <w:rPr>
          <w:rFonts w:ascii="宋体" w:hAnsi="宋体" w:hint="eastAsia"/>
          <w:sz w:val="24"/>
          <w:szCs w:val="24"/>
        </w:rPr>
        <w:t>1</w:t>
      </w:r>
      <w:r w:rsidRPr="00025F3A">
        <w:rPr>
          <w:rFonts w:ascii="宋体" w:hAnsi="宋体" w:hint="eastAsia"/>
          <w:sz w:val="24"/>
          <w:szCs w:val="24"/>
        </w:rPr>
        <w:t>0万元～</w:t>
      </w:r>
      <w:r w:rsidR="008000B3" w:rsidRPr="00025F3A">
        <w:rPr>
          <w:rFonts w:ascii="宋体" w:hAnsi="宋体" w:hint="eastAsia"/>
          <w:sz w:val="24"/>
          <w:szCs w:val="24"/>
        </w:rPr>
        <w:t>3</w:t>
      </w:r>
      <w:r w:rsidRPr="00025F3A">
        <w:rPr>
          <w:rFonts w:ascii="宋体" w:hAnsi="宋体" w:hint="eastAsia"/>
          <w:sz w:val="24"/>
          <w:szCs w:val="24"/>
        </w:rPr>
        <w:t>0万元的研究经费及科研软硬件平台支持（研究经费不低于总经费的50%）</w:t>
      </w:r>
      <w:r w:rsidR="0002696B" w:rsidRPr="00025F3A">
        <w:rPr>
          <w:rFonts w:ascii="宋体" w:hAnsi="宋体" w:hint="eastAsia"/>
          <w:sz w:val="24"/>
          <w:szCs w:val="24"/>
        </w:rPr>
        <w:t>。课题的选题方向见表一</w:t>
      </w:r>
      <w:r w:rsidR="0002696B" w:rsidRPr="00025F3A">
        <w:rPr>
          <w:rFonts w:ascii="宋体" w:hAnsi="宋体"/>
          <w:sz w:val="24"/>
          <w:szCs w:val="24"/>
        </w:rPr>
        <w:t>、表二</w:t>
      </w:r>
      <w:r w:rsidR="0002696B" w:rsidRPr="00025F3A">
        <w:rPr>
          <w:rFonts w:ascii="宋体" w:hAnsi="宋体" w:hint="eastAsia"/>
          <w:sz w:val="24"/>
          <w:szCs w:val="24"/>
        </w:rPr>
        <w:t>、</w:t>
      </w:r>
      <w:r w:rsidR="0002696B" w:rsidRPr="00025F3A">
        <w:rPr>
          <w:rFonts w:ascii="宋体" w:hAnsi="宋体"/>
          <w:sz w:val="24"/>
          <w:szCs w:val="24"/>
        </w:rPr>
        <w:t>表三</w:t>
      </w:r>
      <w:r w:rsidR="0002696B" w:rsidRPr="00025F3A">
        <w:rPr>
          <w:rFonts w:ascii="宋体" w:hAnsi="宋体" w:hint="eastAsia"/>
          <w:sz w:val="24"/>
          <w:szCs w:val="24"/>
        </w:rPr>
        <w:t>。</w:t>
      </w:r>
    </w:p>
    <w:p w:rsidR="00E0115C" w:rsidRPr="00025F3A" w:rsidRDefault="0002696B">
      <w:pPr>
        <w:spacing w:before="0" w:after="0" w:line="500" w:lineRule="exact"/>
        <w:ind w:firstLineChars="0" w:firstLine="0"/>
        <w:jc w:val="center"/>
        <w:rPr>
          <w:b/>
          <w:sz w:val="24"/>
          <w:szCs w:val="24"/>
        </w:rPr>
      </w:pPr>
      <w:r w:rsidRPr="00025F3A">
        <w:rPr>
          <w:rFonts w:hint="eastAsia"/>
          <w:b/>
          <w:sz w:val="24"/>
          <w:szCs w:val="24"/>
        </w:rPr>
        <w:t>表</w:t>
      </w:r>
      <w:proofErr w:type="gramStart"/>
      <w:r w:rsidRPr="00025F3A">
        <w:rPr>
          <w:rFonts w:hint="eastAsia"/>
          <w:b/>
          <w:sz w:val="24"/>
          <w:szCs w:val="24"/>
        </w:rPr>
        <w:t>一</w:t>
      </w:r>
      <w:proofErr w:type="gramEnd"/>
      <w:r w:rsidRPr="00025F3A">
        <w:rPr>
          <w:rFonts w:hint="eastAsia"/>
          <w:b/>
          <w:sz w:val="24"/>
          <w:szCs w:val="24"/>
        </w:rPr>
        <w:t xml:space="preserve">  </w:t>
      </w:r>
      <w:r w:rsidRPr="00025F3A">
        <w:rPr>
          <w:rFonts w:hint="eastAsia"/>
          <w:b/>
          <w:sz w:val="24"/>
          <w:szCs w:val="24"/>
        </w:rPr>
        <w:t>“双高创新实践教学方向”选题列表</w:t>
      </w:r>
    </w:p>
    <w:tbl>
      <w:tblPr>
        <w:tblStyle w:val="ae"/>
        <w:tblW w:w="8789" w:type="dxa"/>
        <w:tblInd w:w="108" w:type="dxa"/>
        <w:tblLayout w:type="fixed"/>
        <w:tblLook w:val="04A0"/>
      </w:tblPr>
      <w:tblGrid>
        <w:gridCol w:w="709"/>
        <w:gridCol w:w="1701"/>
        <w:gridCol w:w="6379"/>
      </w:tblGrid>
      <w:tr w:rsidR="00E0115C" w:rsidRPr="00025F3A" w:rsidTr="0065312D">
        <w:trPr>
          <w:trHeight w:val="487"/>
        </w:trPr>
        <w:tc>
          <w:tcPr>
            <w:tcW w:w="709" w:type="dxa"/>
            <w:shd w:val="clear" w:color="auto" w:fill="D0CECE" w:themeFill="background2" w:themeFillShade="E6"/>
            <w:vAlign w:val="center"/>
          </w:tcPr>
          <w:p w:rsidR="00E0115C" w:rsidRPr="00025F3A" w:rsidRDefault="0002696B">
            <w:pPr>
              <w:spacing w:before="0" w:after="0"/>
              <w:ind w:firstLineChars="0" w:firstLine="0"/>
              <w:jc w:val="center"/>
              <w:rPr>
                <w:rFonts w:ascii="宋体" w:hAnsi="宋体"/>
                <w:b/>
                <w:szCs w:val="21"/>
              </w:rPr>
            </w:pPr>
            <w:r w:rsidRPr="00025F3A">
              <w:rPr>
                <w:rFonts w:ascii="宋体" w:hAnsi="宋体" w:hint="eastAsia"/>
                <w:b/>
                <w:szCs w:val="21"/>
              </w:rPr>
              <w:t>方向编号</w:t>
            </w:r>
          </w:p>
        </w:tc>
        <w:tc>
          <w:tcPr>
            <w:tcW w:w="1701" w:type="dxa"/>
            <w:shd w:val="clear" w:color="auto" w:fill="D0CECE" w:themeFill="background2" w:themeFillShade="E6"/>
            <w:vAlign w:val="center"/>
          </w:tcPr>
          <w:p w:rsidR="00E0115C" w:rsidRPr="00025F3A" w:rsidRDefault="0002696B">
            <w:pPr>
              <w:spacing w:before="0" w:after="0"/>
              <w:ind w:firstLineChars="0" w:firstLine="0"/>
              <w:jc w:val="center"/>
              <w:rPr>
                <w:rFonts w:ascii="宋体" w:hAnsi="宋体"/>
                <w:b/>
                <w:szCs w:val="21"/>
              </w:rPr>
            </w:pPr>
            <w:r w:rsidRPr="00025F3A">
              <w:rPr>
                <w:rFonts w:ascii="宋体" w:hAnsi="宋体" w:hint="eastAsia"/>
                <w:b/>
                <w:szCs w:val="21"/>
              </w:rPr>
              <w:t>课题方向</w:t>
            </w:r>
          </w:p>
        </w:tc>
        <w:tc>
          <w:tcPr>
            <w:tcW w:w="6379" w:type="dxa"/>
            <w:shd w:val="clear" w:color="auto" w:fill="D0CECE" w:themeFill="background2" w:themeFillShade="E6"/>
            <w:vAlign w:val="center"/>
          </w:tcPr>
          <w:p w:rsidR="00E0115C" w:rsidRPr="00025F3A" w:rsidRDefault="0002696B">
            <w:pPr>
              <w:spacing w:before="0" w:after="0"/>
              <w:ind w:firstLineChars="0" w:firstLine="0"/>
              <w:jc w:val="center"/>
              <w:rPr>
                <w:rFonts w:ascii="宋体" w:hAnsi="宋体"/>
                <w:b/>
                <w:szCs w:val="21"/>
              </w:rPr>
            </w:pPr>
            <w:r w:rsidRPr="00025F3A">
              <w:rPr>
                <w:rFonts w:ascii="宋体" w:hAnsi="宋体" w:hint="eastAsia"/>
                <w:b/>
                <w:szCs w:val="21"/>
              </w:rPr>
              <w:t>课题介绍</w:t>
            </w:r>
          </w:p>
        </w:tc>
      </w:tr>
      <w:tr w:rsidR="00E0115C" w:rsidRPr="00025F3A" w:rsidTr="0065312D">
        <w:trPr>
          <w:trHeight w:val="1813"/>
        </w:trPr>
        <w:tc>
          <w:tcPr>
            <w:tcW w:w="709" w:type="dxa"/>
            <w:vAlign w:val="center"/>
          </w:tcPr>
          <w:p w:rsidR="00E0115C" w:rsidRPr="00025F3A" w:rsidRDefault="0002696B">
            <w:pPr>
              <w:spacing w:before="0" w:after="0"/>
              <w:ind w:firstLineChars="0" w:firstLine="0"/>
              <w:jc w:val="center"/>
              <w:rPr>
                <w:rFonts w:ascii="宋体" w:hAnsi="宋体"/>
                <w:sz w:val="20"/>
              </w:rPr>
            </w:pPr>
            <w:r w:rsidRPr="00025F3A">
              <w:rPr>
                <w:rFonts w:ascii="宋体" w:hAnsi="宋体"/>
                <w:sz w:val="20"/>
              </w:rPr>
              <w:t>A01</w:t>
            </w:r>
          </w:p>
        </w:tc>
        <w:tc>
          <w:tcPr>
            <w:tcW w:w="1701" w:type="dxa"/>
            <w:vAlign w:val="center"/>
          </w:tcPr>
          <w:p w:rsidR="00E0115C" w:rsidRPr="00025F3A" w:rsidRDefault="0002696B">
            <w:pPr>
              <w:tabs>
                <w:tab w:val="left" w:pos="615"/>
              </w:tabs>
              <w:spacing w:before="0" w:after="0"/>
              <w:ind w:firstLineChars="0" w:firstLine="0"/>
              <w:rPr>
                <w:rFonts w:ascii="宋体" w:hAnsi="宋体"/>
                <w:sz w:val="20"/>
              </w:rPr>
            </w:pPr>
            <w:r w:rsidRPr="00025F3A">
              <w:rPr>
                <w:rFonts w:ascii="宋体" w:hAnsi="宋体" w:hint="eastAsia"/>
                <w:sz w:val="20"/>
              </w:rPr>
              <w:t>智</w:t>
            </w:r>
            <w:r w:rsidRPr="00025F3A">
              <w:rPr>
                <w:rFonts w:ascii="宋体" w:hAnsi="宋体"/>
                <w:sz w:val="20"/>
              </w:rPr>
              <w:t>能</w:t>
            </w:r>
            <w:r w:rsidRPr="00025F3A">
              <w:rPr>
                <w:rFonts w:ascii="宋体" w:hAnsi="宋体" w:hint="eastAsia"/>
                <w:sz w:val="20"/>
              </w:rPr>
              <w:t>会计产业学院建设模式研究</w:t>
            </w:r>
          </w:p>
        </w:tc>
        <w:tc>
          <w:tcPr>
            <w:tcW w:w="6379" w:type="dxa"/>
            <w:vAlign w:val="center"/>
          </w:tcPr>
          <w:p w:rsidR="00E0115C" w:rsidRPr="00025F3A" w:rsidRDefault="0002696B" w:rsidP="0065312D">
            <w:pPr>
              <w:tabs>
                <w:tab w:val="left" w:pos="615"/>
              </w:tabs>
              <w:spacing w:before="0" w:after="0"/>
              <w:ind w:firstLine="400"/>
              <w:rPr>
                <w:rFonts w:ascii="宋体" w:hAnsi="宋体"/>
                <w:sz w:val="20"/>
              </w:rPr>
            </w:pPr>
            <w:r w:rsidRPr="00025F3A">
              <w:rPr>
                <w:rFonts w:ascii="宋体" w:hAnsi="宋体" w:hint="eastAsia"/>
                <w:sz w:val="20"/>
              </w:rPr>
              <w:t>基于人才培养、技术创新、社会服务、就业创业、文化传承等方面的一系列校企合作模式研究，分析校</w:t>
            </w:r>
            <w:proofErr w:type="gramStart"/>
            <w:r w:rsidRPr="00025F3A">
              <w:rPr>
                <w:rFonts w:ascii="宋体" w:hAnsi="宋体" w:hint="eastAsia"/>
                <w:sz w:val="20"/>
              </w:rPr>
              <w:t>企命运</w:t>
            </w:r>
            <w:proofErr w:type="gramEnd"/>
            <w:r w:rsidRPr="00025F3A">
              <w:rPr>
                <w:rFonts w:ascii="宋体" w:hAnsi="宋体" w:hint="eastAsia"/>
                <w:sz w:val="20"/>
              </w:rPr>
              <w:t>共同体在把握全球产业发展、国内产业升级新机遇中的作用，通过参与供需对接和流程再造，研究专业建设与产业发展相适应的会计产业学院建设模式，实质推进协同育人。</w:t>
            </w:r>
          </w:p>
        </w:tc>
      </w:tr>
      <w:tr w:rsidR="001B3111" w:rsidRPr="00025F3A" w:rsidTr="0065312D">
        <w:trPr>
          <w:trHeight w:val="1838"/>
        </w:trPr>
        <w:tc>
          <w:tcPr>
            <w:tcW w:w="709" w:type="dxa"/>
            <w:vAlign w:val="center"/>
          </w:tcPr>
          <w:p w:rsidR="001B3111" w:rsidRPr="00025F3A" w:rsidRDefault="001B3111" w:rsidP="001B3111">
            <w:pPr>
              <w:spacing w:before="0" w:after="0"/>
              <w:ind w:firstLineChars="0" w:firstLine="0"/>
              <w:jc w:val="center"/>
              <w:rPr>
                <w:rFonts w:ascii="宋体" w:hAnsi="宋体"/>
                <w:sz w:val="20"/>
              </w:rPr>
            </w:pPr>
            <w:r w:rsidRPr="00025F3A">
              <w:rPr>
                <w:rFonts w:ascii="宋体" w:hAnsi="宋体"/>
                <w:sz w:val="20"/>
              </w:rPr>
              <w:t>A02</w:t>
            </w:r>
          </w:p>
        </w:tc>
        <w:tc>
          <w:tcPr>
            <w:tcW w:w="1701" w:type="dxa"/>
            <w:vAlign w:val="center"/>
          </w:tcPr>
          <w:p w:rsidR="001B3111" w:rsidRPr="00025F3A" w:rsidRDefault="001B3111" w:rsidP="001B3111">
            <w:pPr>
              <w:tabs>
                <w:tab w:val="left" w:pos="615"/>
              </w:tabs>
              <w:spacing w:before="0" w:after="0"/>
              <w:ind w:firstLineChars="0" w:firstLine="0"/>
              <w:rPr>
                <w:rFonts w:ascii="宋体" w:hAnsi="宋体"/>
                <w:sz w:val="20"/>
              </w:rPr>
            </w:pPr>
            <w:r w:rsidRPr="00025F3A">
              <w:rPr>
                <w:rFonts w:ascii="宋体" w:hAnsi="宋体"/>
                <w:sz w:val="20"/>
              </w:rPr>
              <w:t>数字化</w:t>
            </w:r>
            <w:r w:rsidRPr="00025F3A">
              <w:rPr>
                <w:rFonts w:ascii="宋体" w:hAnsi="宋体" w:hint="eastAsia"/>
                <w:sz w:val="20"/>
              </w:rPr>
              <w:t>时代下的财会专业信息化教学模式创新与资源建设</w:t>
            </w:r>
          </w:p>
        </w:tc>
        <w:tc>
          <w:tcPr>
            <w:tcW w:w="6379" w:type="dxa"/>
            <w:vAlign w:val="center"/>
          </w:tcPr>
          <w:p w:rsidR="001B3111" w:rsidRPr="00025F3A" w:rsidRDefault="001B3111" w:rsidP="0065312D">
            <w:pPr>
              <w:tabs>
                <w:tab w:val="left" w:pos="615"/>
              </w:tabs>
              <w:spacing w:before="0" w:after="0"/>
              <w:ind w:firstLine="400"/>
              <w:rPr>
                <w:rFonts w:ascii="宋体" w:hAnsi="宋体"/>
                <w:sz w:val="20"/>
              </w:rPr>
            </w:pPr>
            <w:r w:rsidRPr="00025F3A">
              <w:rPr>
                <w:rFonts w:ascii="宋体" w:hAnsi="宋体" w:hint="eastAsia"/>
                <w:sz w:val="20"/>
              </w:rPr>
              <w:t>深入研究通过构建网络化、数字化、个性化、终身化的教育体系，面向财经院校量身打造专属的“互联网+教育”教学云空间，依托“大智移云”现代网络技术，以高校教学场景为基础，以学生为中心，以培养能力为目标，实现课前、课中、课后有机联动，培养创新型人才。</w:t>
            </w:r>
          </w:p>
        </w:tc>
      </w:tr>
      <w:tr w:rsidR="001B3111" w:rsidRPr="00025F3A" w:rsidTr="0065312D">
        <w:tc>
          <w:tcPr>
            <w:tcW w:w="709" w:type="dxa"/>
            <w:vAlign w:val="center"/>
          </w:tcPr>
          <w:p w:rsidR="001B3111" w:rsidRPr="00025F3A" w:rsidRDefault="001B3111" w:rsidP="001B3111">
            <w:pPr>
              <w:spacing w:before="0" w:after="0"/>
              <w:ind w:firstLineChars="0" w:firstLine="0"/>
              <w:jc w:val="center"/>
              <w:rPr>
                <w:rFonts w:ascii="宋体" w:hAnsi="宋体"/>
                <w:sz w:val="20"/>
              </w:rPr>
            </w:pPr>
            <w:r w:rsidRPr="00025F3A">
              <w:rPr>
                <w:rFonts w:ascii="宋体" w:hAnsi="宋体"/>
                <w:sz w:val="20"/>
              </w:rPr>
              <w:lastRenderedPageBreak/>
              <w:t>A03</w:t>
            </w:r>
          </w:p>
        </w:tc>
        <w:tc>
          <w:tcPr>
            <w:tcW w:w="1701" w:type="dxa"/>
            <w:vAlign w:val="center"/>
          </w:tcPr>
          <w:p w:rsidR="001B3111" w:rsidRPr="00025F3A" w:rsidRDefault="001B3111" w:rsidP="001B3111">
            <w:pPr>
              <w:tabs>
                <w:tab w:val="left" w:pos="615"/>
              </w:tabs>
              <w:spacing w:before="0" w:after="0"/>
              <w:ind w:firstLineChars="0" w:firstLine="0"/>
              <w:rPr>
                <w:rFonts w:ascii="宋体" w:hAnsi="宋体"/>
                <w:sz w:val="20"/>
              </w:rPr>
            </w:pPr>
            <w:r w:rsidRPr="00025F3A">
              <w:rPr>
                <w:rFonts w:ascii="宋体" w:hAnsi="宋体" w:hint="eastAsia"/>
                <w:sz w:val="20"/>
                <w:szCs w:val="22"/>
              </w:rPr>
              <w:t>基于金税三期背景下的税务专业实践教学基地建设研究</w:t>
            </w:r>
          </w:p>
        </w:tc>
        <w:tc>
          <w:tcPr>
            <w:tcW w:w="6379" w:type="dxa"/>
          </w:tcPr>
          <w:p w:rsidR="001B3111" w:rsidRPr="00025F3A" w:rsidRDefault="001B3111" w:rsidP="001B3111">
            <w:pPr>
              <w:spacing w:before="0" w:after="0" w:line="300" w:lineRule="exact"/>
              <w:ind w:firstLine="400"/>
              <w:rPr>
                <w:rFonts w:ascii="宋体" w:hAnsi="宋体"/>
                <w:sz w:val="20"/>
              </w:rPr>
            </w:pPr>
            <w:r w:rsidRPr="00025F3A">
              <w:rPr>
                <w:rFonts w:ascii="宋体" w:hAnsi="宋体"/>
                <w:sz w:val="20"/>
                <w:szCs w:val="22"/>
              </w:rPr>
              <w:t>以</w:t>
            </w:r>
            <w:r w:rsidRPr="00025F3A">
              <w:rPr>
                <w:rFonts w:ascii="宋体" w:hAnsi="宋体" w:hint="eastAsia"/>
                <w:sz w:val="20"/>
                <w:szCs w:val="22"/>
              </w:rPr>
              <w:t>大数据、BI、AI等新技术为依托，以企业实施案例为基础， 基于金税工程全面推进、财税改革互联网化</w:t>
            </w:r>
            <w:r w:rsidRPr="00025F3A">
              <w:rPr>
                <w:rFonts w:ascii="宋体" w:hAnsi="宋体"/>
                <w:sz w:val="20"/>
                <w:szCs w:val="22"/>
              </w:rPr>
              <w:t>的背景</w:t>
            </w:r>
            <w:r w:rsidRPr="00025F3A">
              <w:rPr>
                <w:rFonts w:ascii="宋体" w:hAnsi="宋体" w:hint="eastAsia"/>
                <w:sz w:val="20"/>
                <w:szCs w:val="22"/>
              </w:rPr>
              <w:t>，</w:t>
            </w:r>
            <w:r w:rsidRPr="00025F3A">
              <w:rPr>
                <w:rFonts w:ascii="宋体" w:hAnsi="宋体"/>
                <w:sz w:val="20"/>
                <w:szCs w:val="22"/>
              </w:rPr>
              <w:t>侧重税务专业</w:t>
            </w:r>
            <w:r w:rsidRPr="00025F3A">
              <w:rPr>
                <w:rFonts w:ascii="宋体" w:hAnsi="宋体" w:hint="eastAsia"/>
                <w:sz w:val="20"/>
                <w:szCs w:val="22"/>
              </w:rPr>
              <w:t>内涵建设和提高税务教育教学质量，提高税务职业人才的综合职业能力作为重点，</w:t>
            </w:r>
            <w:r w:rsidRPr="00025F3A">
              <w:rPr>
                <w:rFonts w:ascii="宋体" w:hAnsi="宋体"/>
                <w:sz w:val="20"/>
                <w:szCs w:val="22"/>
              </w:rPr>
              <w:t>研究税务专业实践教学模式建设</w:t>
            </w:r>
            <w:r w:rsidRPr="00025F3A">
              <w:rPr>
                <w:rFonts w:ascii="宋体" w:hAnsi="宋体" w:hint="eastAsia"/>
                <w:sz w:val="20"/>
                <w:szCs w:val="22"/>
              </w:rPr>
              <w:t>，丰富学校、学生</w:t>
            </w:r>
            <w:r w:rsidRPr="00025F3A">
              <w:rPr>
                <w:rFonts w:ascii="宋体" w:hAnsi="宋体"/>
                <w:sz w:val="20"/>
                <w:szCs w:val="22"/>
              </w:rPr>
              <w:t>的</w:t>
            </w:r>
            <w:r w:rsidRPr="00025F3A">
              <w:rPr>
                <w:rFonts w:ascii="宋体" w:hAnsi="宋体" w:hint="eastAsia"/>
                <w:sz w:val="20"/>
                <w:szCs w:val="22"/>
              </w:rPr>
              <w:t>学习资源 。</w:t>
            </w:r>
          </w:p>
        </w:tc>
      </w:tr>
      <w:tr w:rsidR="001B3111" w:rsidRPr="00025F3A" w:rsidTr="0065312D">
        <w:tc>
          <w:tcPr>
            <w:tcW w:w="709" w:type="dxa"/>
            <w:vAlign w:val="center"/>
          </w:tcPr>
          <w:p w:rsidR="001B3111" w:rsidRPr="00025F3A" w:rsidRDefault="001B3111" w:rsidP="001B3111">
            <w:pPr>
              <w:spacing w:before="0" w:after="0"/>
              <w:ind w:firstLineChars="0" w:firstLine="0"/>
              <w:jc w:val="center"/>
              <w:rPr>
                <w:rFonts w:ascii="宋体" w:hAnsi="宋体"/>
                <w:sz w:val="20"/>
              </w:rPr>
            </w:pPr>
            <w:r w:rsidRPr="00025F3A">
              <w:rPr>
                <w:rFonts w:ascii="宋体" w:hAnsi="宋体"/>
                <w:sz w:val="20"/>
              </w:rPr>
              <w:t>A04</w:t>
            </w:r>
          </w:p>
        </w:tc>
        <w:tc>
          <w:tcPr>
            <w:tcW w:w="1701" w:type="dxa"/>
            <w:vAlign w:val="center"/>
          </w:tcPr>
          <w:p w:rsidR="001B3111" w:rsidRPr="00025F3A" w:rsidRDefault="001B3111" w:rsidP="001B3111">
            <w:pPr>
              <w:tabs>
                <w:tab w:val="left" w:pos="615"/>
              </w:tabs>
              <w:spacing w:before="0" w:after="0"/>
              <w:ind w:firstLineChars="0" w:firstLine="0"/>
              <w:rPr>
                <w:rFonts w:ascii="宋体" w:hAnsi="宋体"/>
                <w:sz w:val="20"/>
              </w:rPr>
            </w:pPr>
            <w:r w:rsidRPr="00025F3A">
              <w:rPr>
                <w:rFonts w:ascii="宋体" w:hAnsi="宋体" w:hint="eastAsia"/>
                <w:sz w:val="20"/>
                <w:szCs w:val="22"/>
              </w:rPr>
              <w:t>基于大数据审计专业实践教学模式研究</w:t>
            </w:r>
          </w:p>
        </w:tc>
        <w:tc>
          <w:tcPr>
            <w:tcW w:w="6379" w:type="dxa"/>
          </w:tcPr>
          <w:p w:rsidR="001B3111" w:rsidRPr="00025F3A" w:rsidRDefault="001B3111" w:rsidP="001B3111">
            <w:pPr>
              <w:spacing w:before="0" w:after="0" w:line="300" w:lineRule="exact"/>
              <w:ind w:firstLine="400"/>
              <w:rPr>
                <w:rFonts w:ascii="宋体" w:hAnsi="宋体"/>
                <w:sz w:val="20"/>
              </w:rPr>
            </w:pPr>
            <w:r w:rsidRPr="00025F3A">
              <w:rPr>
                <w:rFonts w:ascii="宋体" w:hAnsi="宋体" w:hint="eastAsia"/>
                <w:sz w:val="20"/>
              </w:rPr>
              <w:t>随着RPA、大数据、人工智能、云计算、区块链等新技术的发展，传统审计模式已经无法满足当前社会发展的管理需求，基于大数据时代的审计要求，研究智能大数据审计的应用模式及发展趋势，侧重审计流程再造、大数据全样本审计方法、大数据采集处理及分析、联网审计、持续审计等重点领域。</w:t>
            </w:r>
          </w:p>
        </w:tc>
      </w:tr>
      <w:tr w:rsidR="001B3111" w:rsidRPr="00025F3A" w:rsidTr="0065312D">
        <w:tc>
          <w:tcPr>
            <w:tcW w:w="709" w:type="dxa"/>
            <w:vAlign w:val="center"/>
          </w:tcPr>
          <w:p w:rsidR="001B3111" w:rsidRPr="00025F3A" w:rsidRDefault="001B3111" w:rsidP="001B3111">
            <w:pPr>
              <w:spacing w:before="0" w:after="0"/>
              <w:ind w:firstLineChars="0" w:firstLine="0"/>
              <w:jc w:val="center"/>
              <w:rPr>
                <w:rFonts w:ascii="宋体" w:hAnsi="宋体"/>
                <w:sz w:val="20"/>
              </w:rPr>
            </w:pPr>
            <w:r w:rsidRPr="00025F3A">
              <w:rPr>
                <w:rFonts w:ascii="宋体" w:hAnsi="宋体"/>
                <w:sz w:val="20"/>
              </w:rPr>
              <w:t>A05</w:t>
            </w:r>
          </w:p>
        </w:tc>
        <w:tc>
          <w:tcPr>
            <w:tcW w:w="1701" w:type="dxa"/>
            <w:vAlign w:val="center"/>
          </w:tcPr>
          <w:p w:rsidR="001B3111" w:rsidRPr="00025F3A" w:rsidRDefault="001B3111" w:rsidP="001B3111">
            <w:pPr>
              <w:tabs>
                <w:tab w:val="left" w:pos="615"/>
              </w:tabs>
              <w:spacing w:before="0" w:after="0"/>
              <w:ind w:firstLineChars="0" w:firstLine="0"/>
              <w:rPr>
                <w:rFonts w:ascii="宋体" w:hAnsi="宋体"/>
                <w:sz w:val="20"/>
              </w:rPr>
            </w:pPr>
            <w:r w:rsidRPr="00025F3A">
              <w:rPr>
                <w:rFonts w:ascii="宋体" w:hAnsi="宋体"/>
                <w:sz w:val="20"/>
                <w:szCs w:val="22"/>
              </w:rPr>
              <w:t>基于1+X证书制度的</w:t>
            </w:r>
            <w:r w:rsidRPr="00025F3A">
              <w:rPr>
                <w:rFonts w:ascii="宋体" w:hAnsi="宋体" w:hint="eastAsia"/>
                <w:sz w:val="20"/>
                <w:szCs w:val="22"/>
              </w:rPr>
              <w:t>技术技能人才培养模式研究</w:t>
            </w:r>
          </w:p>
        </w:tc>
        <w:tc>
          <w:tcPr>
            <w:tcW w:w="6379" w:type="dxa"/>
          </w:tcPr>
          <w:p w:rsidR="001B3111" w:rsidRPr="00025F3A" w:rsidRDefault="001B3111" w:rsidP="001B3111">
            <w:pPr>
              <w:spacing w:before="0" w:after="0" w:line="300" w:lineRule="exact"/>
              <w:ind w:firstLine="400"/>
              <w:rPr>
                <w:rFonts w:ascii="宋体" w:hAnsi="宋体"/>
                <w:sz w:val="20"/>
              </w:rPr>
            </w:pPr>
            <w:r w:rsidRPr="00025F3A">
              <w:rPr>
                <w:rFonts w:ascii="宋体" w:hAnsi="宋体" w:hint="eastAsia"/>
                <w:sz w:val="20"/>
              </w:rPr>
              <w:t>围绕“学历证书+若干职业技能等级证书”制度，通过研究财务共享服务、流程自动化机器人、企业管理咨询服务在不同类型企业中的应用及发展趋势，侧重云财务、流程再造、财务机器人、数据分析、业务分析、共享中心服务标准、满意度评价、知识管理等重点领域。</w:t>
            </w:r>
          </w:p>
        </w:tc>
      </w:tr>
    </w:tbl>
    <w:p w:rsidR="00E0115C" w:rsidRPr="00025F3A" w:rsidRDefault="0002696B" w:rsidP="00D447D4">
      <w:pPr>
        <w:spacing w:beforeLines="50" w:after="0" w:line="500" w:lineRule="exact"/>
        <w:ind w:firstLineChars="0" w:firstLine="0"/>
        <w:jc w:val="center"/>
        <w:rPr>
          <w:b/>
          <w:sz w:val="24"/>
          <w:szCs w:val="24"/>
        </w:rPr>
      </w:pPr>
      <w:r w:rsidRPr="00025F3A">
        <w:rPr>
          <w:rFonts w:hint="eastAsia"/>
          <w:b/>
          <w:sz w:val="24"/>
          <w:szCs w:val="24"/>
        </w:rPr>
        <w:t>表二</w:t>
      </w:r>
      <w:r w:rsidRPr="00025F3A">
        <w:rPr>
          <w:rFonts w:hint="eastAsia"/>
          <w:b/>
          <w:sz w:val="24"/>
          <w:szCs w:val="24"/>
        </w:rPr>
        <w:t xml:space="preserve">  </w:t>
      </w:r>
      <w:r w:rsidRPr="00025F3A">
        <w:rPr>
          <w:rFonts w:hint="eastAsia"/>
          <w:b/>
          <w:sz w:val="24"/>
          <w:szCs w:val="24"/>
        </w:rPr>
        <w:t>“</w:t>
      </w:r>
      <w:r w:rsidRPr="00025F3A">
        <w:rPr>
          <w:b/>
          <w:sz w:val="24"/>
          <w:szCs w:val="24"/>
        </w:rPr>
        <w:t>双万</w:t>
      </w:r>
      <w:r w:rsidRPr="00025F3A">
        <w:rPr>
          <w:rFonts w:hint="eastAsia"/>
          <w:b/>
          <w:sz w:val="24"/>
          <w:szCs w:val="24"/>
        </w:rPr>
        <w:t>创新实践教学方向”选题列表</w:t>
      </w:r>
    </w:p>
    <w:tbl>
      <w:tblPr>
        <w:tblStyle w:val="ae"/>
        <w:tblW w:w="8789" w:type="dxa"/>
        <w:tblInd w:w="108" w:type="dxa"/>
        <w:tblLayout w:type="fixed"/>
        <w:tblLook w:val="04A0"/>
      </w:tblPr>
      <w:tblGrid>
        <w:gridCol w:w="704"/>
        <w:gridCol w:w="1706"/>
        <w:gridCol w:w="6379"/>
      </w:tblGrid>
      <w:tr w:rsidR="00E0115C" w:rsidRPr="00025F3A" w:rsidTr="0065312D">
        <w:trPr>
          <w:trHeight w:val="487"/>
        </w:trPr>
        <w:tc>
          <w:tcPr>
            <w:tcW w:w="704" w:type="dxa"/>
            <w:shd w:val="clear" w:color="auto" w:fill="D0CECE" w:themeFill="background2" w:themeFillShade="E6"/>
            <w:vAlign w:val="center"/>
          </w:tcPr>
          <w:p w:rsidR="00E0115C" w:rsidRPr="00025F3A" w:rsidRDefault="0002696B">
            <w:pPr>
              <w:spacing w:before="0" w:after="0"/>
              <w:ind w:firstLineChars="0" w:firstLine="0"/>
              <w:jc w:val="center"/>
              <w:rPr>
                <w:rFonts w:ascii="宋体" w:hAnsi="宋体"/>
                <w:b/>
                <w:szCs w:val="21"/>
              </w:rPr>
            </w:pPr>
            <w:r w:rsidRPr="00025F3A">
              <w:rPr>
                <w:rFonts w:ascii="宋体" w:hAnsi="宋体" w:hint="eastAsia"/>
                <w:b/>
                <w:szCs w:val="21"/>
              </w:rPr>
              <w:t>方向编号</w:t>
            </w:r>
          </w:p>
        </w:tc>
        <w:tc>
          <w:tcPr>
            <w:tcW w:w="1706" w:type="dxa"/>
            <w:shd w:val="clear" w:color="auto" w:fill="D0CECE" w:themeFill="background2" w:themeFillShade="E6"/>
            <w:vAlign w:val="center"/>
          </w:tcPr>
          <w:p w:rsidR="00E0115C" w:rsidRPr="00025F3A" w:rsidRDefault="0002696B">
            <w:pPr>
              <w:spacing w:before="0" w:after="0"/>
              <w:ind w:firstLineChars="0" w:firstLine="0"/>
              <w:jc w:val="center"/>
              <w:rPr>
                <w:rFonts w:ascii="宋体" w:hAnsi="宋体"/>
                <w:b/>
                <w:szCs w:val="21"/>
              </w:rPr>
            </w:pPr>
            <w:r w:rsidRPr="00025F3A">
              <w:rPr>
                <w:rFonts w:ascii="宋体" w:hAnsi="宋体" w:hint="eastAsia"/>
                <w:b/>
                <w:szCs w:val="21"/>
              </w:rPr>
              <w:t>课题方向</w:t>
            </w:r>
          </w:p>
        </w:tc>
        <w:tc>
          <w:tcPr>
            <w:tcW w:w="6379" w:type="dxa"/>
            <w:shd w:val="clear" w:color="auto" w:fill="D0CECE" w:themeFill="background2" w:themeFillShade="E6"/>
            <w:vAlign w:val="center"/>
          </w:tcPr>
          <w:p w:rsidR="00E0115C" w:rsidRPr="00025F3A" w:rsidRDefault="0002696B">
            <w:pPr>
              <w:spacing w:before="0" w:after="0"/>
              <w:ind w:firstLineChars="0" w:firstLine="0"/>
              <w:jc w:val="center"/>
              <w:rPr>
                <w:rFonts w:ascii="宋体" w:hAnsi="宋体"/>
                <w:b/>
                <w:szCs w:val="21"/>
              </w:rPr>
            </w:pPr>
            <w:r w:rsidRPr="00025F3A">
              <w:rPr>
                <w:rFonts w:ascii="宋体" w:hAnsi="宋体" w:hint="eastAsia"/>
                <w:b/>
                <w:szCs w:val="21"/>
              </w:rPr>
              <w:t>课题介绍</w:t>
            </w:r>
          </w:p>
        </w:tc>
      </w:tr>
      <w:tr w:rsidR="00E0115C" w:rsidRPr="00025F3A" w:rsidTr="0065312D">
        <w:trPr>
          <w:trHeight w:val="1887"/>
        </w:trPr>
        <w:tc>
          <w:tcPr>
            <w:tcW w:w="704" w:type="dxa"/>
            <w:vAlign w:val="center"/>
          </w:tcPr>
          <w:p w:rsidR="00E0115C" w:rsidRPr="00025F3A" w:rsidRDefault="0002696B">
            <w:pPr>
              <w:spacing w:before="0" w:after="0"/>
              <w:ind w:firstLineChars="0" w:firstLine="0"/>
              <w:jc w:val="center"/>
              <w:rPr>
                <w:rFonts w:ascii="宋体" w:hAnsi="宋体"/>
                <w:sz w:val="20"/>
              </w:rPr>
            </w:pPr>
            <w:r w:rsidRPr="00025F3A">
              <w:rPr>
                <w:rFonts w:ascii="宋体" w:hAnsi="宋体"/>
                <w:sz w:val="20"/>
              </w:rPr>
              <w:t>B01</w:t>
            </w:r>
          </w:p>
        </w:tc>
        <w:tc>
          <w:tcPr>
            <w:tcW w:w="1706" w:type="dxa"/>
            <w:vAlign w:val="center"/>
          </w:tcPr>
          <w:p w:rsidR="00E0115C" w:rsidRPr="00025F3A" w:rsidRDefault="0002696B">
            <w:pPr>
              <w:tabs>
                <w:tab w:val="left" w:pos="615"/>
              </w:tabs>
              <w:spacing w:before="0" w:after="0"/>
              <w:ind w:firstLineChars="0" w:firstLine="0"/>
              <w:rPr>
                <w:rFonts w:ascii="宋体" w:hAnsi="宋体"/>
                <w:sz w:val="20"/>
              </w:rPr>
            </w:pPr>
            <w:r w:rsidRPr="00025F3A">
              <w:rPr>
                <w:rFonts w:ascii="宋体" w:hAnsi="宋体" w:hint="eastAsia"/>
                <w:sz w:val="20"/>
              </w:rPr>
              <w:t>会计专业</w:t>
            </w:r>
            <w:r w:rsidRPr="00025F3A">
              <w:rPr>
                <w:rFonts w:ascii="宋体" w:hAnsi="宋体"/>
                <w:sz w:val="20"/>
              </w:rPr>
              <w:t>线上线下混合“金课”</w:t>
            </w:r>
            <w:r w:rsidRPr="00025F3A">
              <w:rPr>
                <w:rFonts w:ascii="宋体" w:hAnsi="宋体" w:hint="eastAsia"/>
                <w:sz w:val="20"/>
              </w:rPr>
              <w:t>建设与应用模式研究</w:t>
            </w:r>
          </w:p>
        </w:tc>
        <w:tc>
          <w:tcPr>
            <w:tcW w:w="6379" w:type="dxa"/>
            <w:vAlign w:val="center"/>
          </w:tcPr>
          <w:p w:rsidR="00E0115C" w:rsidRPr="00025F3A" w:rsidRDefault="0002696B" w:rsidP="00F4686D">
            <w:pPr>
              <w:spacing w:before="0" w:after="0" w:line="300" w:lineRule="exact"/>
              <w:ind w:firstLine="400"/>
              <w:rPr>
                <w:rFonts w:ascii="宋体" w:hAnsi="宋体"/>
                <w:sz w:val="20"/>
              </w:rPr>
            </w:pPr>
            <w:r w:rsidRPr="00025F3A">
              <w:rPr>
                <w:rFonts w:ascii="宋体" w:hAnsi="宋体" w:hint="eastAsia"/>
                <w:sz w:val="20"/>
              </w:rPr>
              <w:t>以“大智移云区”技术手段在教学设计和教学管理工作中的应用为基础，以人才综合能力培养和职业能力精准评价为目标，研究各课程线上线下混合教学方式及课程资源建设，利用在线教学平台，全面提高教学效率和内容质量，提升教学效果。研究包括：管理会计、智慧审计、智慧税务任</w:t>
            </w:r>
            <w:proofErr w:type="gramStart"/>
            <w:r w:rsidRPr="00025F3A">
              <w:rPr>
                <w:rFonts w:ascii="宋体" w:hAnsi="宋体" w:hint="eastAsia"/>
                <w:sz w:val="20"/>
              </w:rPr>
              <w:t>一</w:t>
            </w:r>
            <w:proofErr w:type="gramEnd"/>
            <w:r w:rsidRPr="00025F3A">
              <w:rPr>
                <w:rFonts w:ascii="宋体" w:hAnsi="宋体" w:hint="eastAsia"/>
                <w:sz w:val="20"/>
              </w:rPr>
              <w:t>专业课程线上线下教学设计及教学资源建设。</w:t>
            </w:r>
          </w:p>
        </w:tc>
      </w:tr>
      <w:tr w:rsidR="001B3111" w:rsidRPr="00025F3A" w:rsidTr="0065312D">
        <w:trPr>
          <w:trHeight w:val="1968"/>
        </w:trPr>
        <w:tc>
          <w:tcPr>
            <w:tcW w:w="704" w:type="dxa"/>
            <w:vAlign w:val="center"/>
          </w:tcPr>
          <w:p w:rsidR="001B3111" w:rsidRPr="00025F3A" w:rsidRDefault="001B3111" w:rsidP="001B3111">
            <w:pPr>
              <w:spacing w:before="0" w:after="0"/>
              <w:ind w:firstLineChars="0" w:firstLine="0"/>
              <w:jc w:val="center"/>
              <w:rPr>
                <w:rFonts w:ascii="宋体" w:hAnsi="宋体"/>
                <w:sz w:val="20"/>
              </w:rPr>
            </w:pPr>
            <w:r w:rsidRPr="00025F3A">
              <w:rPr>
                <w:rFonts w:ascii="宋体" w:hAnsi="宋体"/>
                <w:sz w:val="20"/>
              </w:rPr>
              <w:t>B02</w:t>
            </w:r>
          </w:p>
        </w:tc>
        <w:tc>
          <w:tcPr>
            <w:tcW w:w="1706" w:type="dxa"/>
            <w:vAlign w:val="center"/>
          </w:tcPr>
          <w:p w:rsidR="001B3111" w:rsidRPr="00025F3A" w:rsidRDefault="001B3111" w:rsidP="001B3111">
            <w:pPr>
              <w:tabs>
                <w:tab w:val="left" w:pos="615"/>
              </w:tabs>
              <w:spacing w:before="0" w:after="0"/>
              <w:ind w:firstLineChars="0" w:firstLine="0"/>
              <w:rPr>
                <w:rFonts w:ascii="宋体" w:hAnsi="宋体"/>
                <w:sz w:val="20"/>
              </w:rPr>
            </w:pPr>
            <w:r w:rsidRPr="00025F3A">
              <w:rPr>
                <w:rFonts w:ascii="宋体" w:hAnsi="宋体" w:hint="eastAsia"/>
                <w:sz w:val="20"/>
              </w:rPr>
              <w:t>基于企业数字化转型的管理咨询教学应用模式研究</w:t>
            </w:r>
          </w:p>
        </w:tc>
        <w:tc>
          <w:tcPr>
            <w:tcW w:w="6379" w:type="dxa"/>
            <w:vAlign w:val="center"/>
          </w:tcPr>
          <w:p w:rsidR="001B3111" w:rsidRPr="00025F3A" w:rsidRDefault="001B3111" w:rsidP="00F4686D">
            <w:pPr>
              <w:spacing w:before="0" w:after="0" w:line="300" w:lineRule="exact"/>
              <w:ind w:firstLine="400"/>
              <w:rPr>
                <w:rFonts w:ascii="宋体" w:hAnsi="宋体"/>
                <w:sz w:val="20"/>
                <w:szCs w:val="22"/>
              </w:rPr>
            </w:pPr>
            <w:r w:rsidRPr="00025F3A">
              <w:rPr>
                <w:rFonts w:ascii="宋体" w:hAnsi="宋体" w:hint="eastAsia"/>
                <w:sz w:val="20"/>
              </w:rPr>
              <w:t>随着大数据、人工智能、</w:t>
            </w:r>
            <w:proofErr w:type="gramStart"/>
            <w:r w:rsidRPr="00025F3A">
              <w:rPr>
                <w:rFonts w:ascii="宋体" w:hAnsi="宋体" w:hint="eastAsia"/>
                <w:sz w:val="20"/>
              </w:rPr>
              <w:t>云计算</w:t>
            </w:r>
            <w:proofErr w:type="gramEnd"/>
            <w:r w:rsidRPr="00025F3A">
              <w:rPr>
                <w:rFonts w:ascii="宋体" w:hAnsi="宋体" w:hint="eastAsia"/>
                <w:sz w:val="20"/>
              </w:rPr>
              <w:t>等新技术的发展，数字化转型是现代化企业管理转型的必然趋势，基于数字化管理在企业精准、实时决策的重要性，研究企业数字化管理的实践及发展趋势，侧重企业数字化管理咨询、财税咨询、合</w:t>
            </w:r>
            <w:proofErr w:type="gramStart"/>
            <w:r w:rsidRPr="00025F3A">
              <w:rPr>
                <w:rFonts w:ascii="宋体" w:hAnsi="宋体" w:hint="eastAsia"/>
                <w:sz w:val="20"/>
              </w:rPr>
              <w:t>规</w:t>
            </w:r>
            <w:proofErr w:type="gramEnd"/>
            <w:r w:rsidRPr="00025F3A">
              <w:rPr>
                <w:rFonts w:ascii="宋体" w:hAnsi="宋体" w:hint="eastAsia"/>
                <w:sz w:val="20"/>
              </w:rPr>
              <w:t>管理咨询、流程再造咨询、供应链管理咨询、战略管理咨询、风险、内控与内</w:t>
            </w:r>
            <w:proofErr w:type="gramStart"/>
            <w:r w:rsidRPr="00025F3A">
              <w:rPr>
                <w:rFonts w:ascii="宋体" w:hAnsi="宋体" w:hint="eastAsia"/>
                <w:sz w:val="20"/>
              </w:rPr>
              <w:t>审咨询</w:t>
            </w:r>
            <w:proofErr w:type="gramEnd"/>
            <w:r w:rsidRPr="00025F3A">
              <w:rPr>
                <w:rFonts w:ascii="宋体" w:hAnsi="宋体" w:hint="eastAsia"/>
                <w:sz w:val="20"/>
              </w:rPr>
              <w:t>等重点领域。</w:t>
            </w:r>
          </w:p>
        </w:tc>
      </w:tr>
    </w:tbl>
    <w:p w:rsidR="00E0115C" w:rsidRPr="00025F3A" w:rsidRDefault="0002696B" w:rsidP="00D447D4">
      <w:pPr>
        <w:spacing w:beforeLines="50" w:after="0" w:line="500" w:lineRule="exact"/>
        <w:ind w:firstLineChars="0" w:firstLine="0"/>
        <w:jc w:val="center"/>
        <w:rPr>
          <w:b/>
          <w:sz w:val="24"/>
          <w:szCs w:val="24"/>
        </w:rPr>
      </w:pPr>
      <w:r w:rsidRPr="00025F3A">
        <w:rPr>
          <w:rFonts w:hint="eastAsia"/>
          <w:b/>
          <w:sz w:val="24"/>
          <w:szCs w:val="24"/>
        </w:rPr>
        <w:t>表三</w:t>
      </w:r>
      <w:r w:rsidRPr="00025F3A">
        <w:rPr>
          <w:rFonts w:hint="eastAsia"/>
          <w:b/>
          <w:sz w:val="24"/>
          <w:szCs w:val="24"/>
        </w:rPr>
        <w:t xml:space="preserve">  </w:t>
      </w:r>
      <w:r w:rsidRPr="00025F3A">
        <w:rPr>
          <w:rFonts w:hint="eastAsia"/>
          <w:b/>
          <w:sz w:val="24"/>
          <w:szCs w:val="24"/>
        </w:rPr>
        <w:t>“数智化财经方向”选题列表</w:t>
      </w:r>
    </w:p>
    <w:tbl>
      <w:tblPr>
        <w:tblStyle w:val="ae"/>
        <w:tblW w:w="8789" w:type="dxa"/>
        <w:tblInd w:w="108" w:type="dxa"/>
        <w:tblLayout w:type="fixed"/>
        <w:tblLook w:val="04A0"/>
      </w:tblPr>
      <w:tblGrid>
        <w:gridCol w:w="704"/>
        <w:gridCol w:w="1706"/>
        <w:gridCol w:w="6379"/>
      </w:tblGrid>
      <w:tr w:rsidR="00E0115C" w:rsidRPr="00025F3A" w:rsidTr="0065312D">
        <w:trPr>
          <w:trHeight w:val="487"/>
        </w:trPr>
        <w:tc>
          <w:tcPr>
            <w:tcW w:w="704" w:type="dxa"/>
            <w:shd w:val="clear" w:color="auto" w:fill="D0CECE" w:themeFill="background2" w:themeFillShade="E6"/>
            <w:vAlign w:val="center"/>
          </w:tcPr>
          <w:p w:rsidR="00E0115C" w:rsidRPr="00025F3A" w:rsidRDefault="0002696B">
            <w:pPr>
              <w:spacing w:before="0" w:after="0"/>
              <w:ind w:firstLineChars="0" w:firstLine="0"/>
              <w:jc w:val="center"/>
              <w:rPr>
                <w:rFonts w:ascii="宋体" w:hAnsi="宋体"/>
                <w:b/>
                <w:szCs w:val="21"/>
              </w:rPr>
            </w:pPr>
            <w:r w:rsidRPr="00025F3A">
              <w:rPr>
                <w:rFonts w:ascii="宋体" w:hAnsi="宋体" w:hint="eastAsia"/>
                <w:b/>
                <w:szCs w:val="21"/>
              </w:rPr>
              <w:t>方向编号</w:t>
            </w:r>
          </w:p>
        </w:tc>
        <w:tc>
          <w:tcPr>
            <w:tcW w:w="1706" w:type="dxa"/>
            <w:shd w:val="clear" w:color="auto" w:fill="D0CECE" w:themeFill="background2" w:themeFillShade="E6"/>
            <w:vAlign w:val="center"/>
          </w:tcPr>
          <w:p w:rsidR="00E0115C" w:rsidRPr="00025F3A" w:rsidRDefault="0002696B">
            <w:pPr>
              <w:spacing w:before="0" w:after="0"/>
              <w:ind w:firstLineChars="0" w:firstLine="0"/>
              <w:jc w:val="center"/>
              <w:rPr>
                <w:rFonts w:ascii="宋体" w:hAnsi="宋体"/>
                <w:b/>
                <w:szCs w:val="21"/>
              </w:rPr>
            </w:pPr>
            <w:r w:rsidRPr="00025F3A">
              <w:rPr>
                <w:rFonts w:ascii="宋体" w:hAnsi="宋体" w:hint="eastAsia"/>
                <w:b/>
                <w:szCs w:val="21"/>
              </w:rPr>
              <w:t>课题方向</w:t>
            </w:r>
          </w:p>
        </w:tc>
        <w:tc>
          <w:tcPr>
            <w:tcW w:w="6379" w:type="dxa"/>
            <w:shd w:val="clear" w:color="auto" w:fill="D0CECE" w:themeFill="background2" w:themeFillShade="E6"/>
            <w:vAlign w:val="center"/>
          </w:tcPr>
          <w:p w:rsidR="00E0115C" w:rsidRPr="00025F3A" w:rsidRDefault="0002696B">
            <w:pPr>
              <w:spacing w:before="0" w:after="0"/>
              <w:ind w:firstLineChars="0" w:firstLine="0"/>
              <w:jc w:val="center"/>
              <w:rPr>
                <w:rFonts w:ascii="宋体" w:hAnsi="宋体"/>
                <w:b/>
                <w:szCs w:val="21"/>
              </w:rPr>
            </w:pPr>
            <w:r w:rsidRPr="00025F3A">
              <w:rPr>
                <w:rFonts w:ascii="宋体" w:hAnsi="宋体" w:hint="eastAsia"/>
                <w:b/>
                <w:szCs w:val="21"/>
              </w:rPr>
              <w:t>课题介绍</w:t>
            </w:r>
          </w:p>
        </w:tc>
      </w:tr>
      <w:tr w:rsidR="00E0115C" w:rsidRPr="00025F3A" w:rsidTr="0065312D">
        <w:trPr>
          <w:trHeight w:val="1571"/>
        </w:trPr>
        <w:tc>
          <w:tcPr>
            <w:tcW w:w="704" w:type="dxa"/>
            <w:vAlign w:val="center"/>
          </w:tcPr>
          <w:p w:rsidR="00E0115C" w:rsidRPr="00025F3A" w:rsidRDefault="0002696B">
            <w:pPr>
              <w:spacing w:before="0" w:after="0"/>
              <w:ind w:firstLineChars="0" w:firstLine="0"/>
              <w:jc w:val="center"/>
              <w:rPr>
                <w:rFonts w:ascii="宋体" w:hAnsi="宋体"/>
                <w:sz w:val="20"/>
              </w:rPr>
            </w:pPr>
            <w:r w:rsidRPr="00025F3A">
              <w:rPr>
                <w:rFonts w:ascii="宋体" w:hAnsi="宋体"/>
                <w:sz w:val="20"/>
              </w:rPr>
              <w:t>C01</w:t>
            </w:r>
          </w:p>
        </w:tc>
        <w:tc>
          <w:tcPr>
            <w:tcW w:w="1706" w:type="dxa"/>
            <w:vAlign w:val="center"/>
          </w:tcPr>
          <w:p w:rsidR="00E0115C" w:rsidRPr="00025F3A" w:rsidRDefault="0002696B">
            <w:pPr>
              <w:tabs>
                <w:tab w:val="left" w:pos="615"/>
              </w:tabs>
              <w:spacing w:before="0" w:after="0"/>
              <w:ind w:firstLineChars="0" w:firstLine="0"/>
              <w:rPr>
                <w:rFonts w:ascii="宋体" w:hAnsi="宋体"/>
                <w:sz w:val="20"/>
              </w:rPr>
            </w:pPr>
            <w:r w:rsidRPr="00025F3A">
              <w:rPr>
                <w:rFonts w:ascii="宋体" w:hAnsi="宋体" w:hint="eastAsia"/>
                <w:sz w:val="20"/>
              </w:rPr>
              <w:t>基于RPA机器人的流程设计与应用模式研究</w:t>
            </w:r>
          </w:p>
        </w:tc>
        <w:tc>
          <w:tcPr>
            <w:tcW w:w="6379" w:type="dxa"/>
            <w:vAlign w:val="center"/>
          </w:tcPr>
          <w:p w:rsidR="00E0115C" w:rsidRPr="00025F3A" w:rsidRDefault="0002696B" w:rsidP="00F4686D">
            <w:pPr>
              <w:spacing w:before="0" w:after="0" w:line="300" w:lineRule="exact"/>
              <w:ind w:firstLine="400"/>
              <w:rPr>
                <w:rFonts w:ascii="宋体" w:hAnsi="宋体"/>
                <w:sz w:val="20"/>
              </w:rPr>
            </w:pPr>
            <w:r w:rsidRPr="00025F3A">
              <w:rPr>
                <w:rFonts w:ascii="宋体" w:hAnsi="宋体" w:hint="eastAsia"/>
                <w:sz w:val="20"/>
              </w:rPr>
              <w:t>基于财会工作流程化、自动化、智能化，提升工作效率的要求，研究RPA+AI机器人在不同行业、不同企业、不同业务及不同场景中的应用需求、流程设计、开发需求以及发展趋势。应用场景包含但不仅限于：政府采购、登记审批、档案管理、智能派件、经费开支、业务报销、票据管理、资产管理、报表编制、绩效考核与评价等。</w:t>
            </w:r>
          </w:p>
        </w:tc>
      </w:tr>
      <w:tr w:rsidR="00E0115C" w:rsidRPr="00025F3A" w:rsidTr="0065312D">
        <w:trPr>
          <w:trHeight w:val="1691"/>
        </w:trPr>
        <w:tc>
          <w:tcPr>
            <w:tcW w:w="704" w:type="dxa"/>
            <w:vAlign w:val="center"/>
          </w:tcPr>
          <w:p w:rsidR="00E0115C" w:rsidRPr="00025F3A" w:rsidRDefault="0002696B">
            <w:pPr>
              <w:spacing w:before="0" w:after="0"/>
              <w:ind w:firstLineChars="0" w:firstLine="0"/>
              <w:jc w:val="center"/>
              <w:rPr>
                <w:rFonts w:ascii="宋体" w:hAnsi="宋体"/>
                <w:sz w:val="20"/>
              </w:rPr>
            </w:pPr>
            <w:r w:rsidRPr="00025F3A">
              <w:rPr>
                <w:rFonts w:ascii="宋体" w:hAnsi="宋体"/>
                <w:sz w:val="20"/>
              </w:rPr>
              <w:t>C02</w:t>
            </w:r>
          </w:p>
        </w:tc>
        <w:tc>
          <w:tcPr>
            <w:tcW w:w="1706" w:type="dxa"/>
            <w:vAlign w:val="center"/>
          </w:tcPr>
          <w:p w:rsidR="00E0115C" w:rsidRPr="00025F3A" w:rsidRDefault="0002696B">
            <w:pPr>
              <w:tabs>
                <w:tab w:val="left" w:pos="615"/>
              </w:tabs>
              <w:spacing w:before="0" w:after="0"/>
              <w:ind w:firstLineChars="0" w:firstLine="0"/>
              <w:rPr>
                <w:rFonts w:ascii="宋体" w:hAnsi="宋体"/>
                <w:sz w:val="20"/>
              </w:rPr>
            </w:pPr>
            <w:r w:rsidRPr="00025F3A">
              <w:rPr>
                <w:rFonts w:ascii="宋体" w:hAnsi="宋体" w:hint="eastAsia"/>
                <w:sz w:val="20"/>
              </w:rPr>
              <w:t>基于可视化技术的财务数据分析案例研究</w:t>
            </w:r>
          </w:p>
        </w:tc>
        <w:tc>
          <w:tcPr>
            <w:tcW w:w="6379" w:type="dxa"/>
            <w:vAlign w:val="center"/>
          </w:tcPr>
          <w:p w:rsidR="00E0115C" w:rsidRPr="00025F3A" w:rsidRDefault="0002696B" w:rsidP="00F4686D">
            <w:pPr>
              <w:spacing w:before="0" w:after="0" w:line="300" w:lineRule="exact"/>
              <w:ind w:firstLine="400"/>
              <w:rPr>
                <w:rFonts w:ascii="宋体" w:hAnsi="宋体"/>
                <w:sz w:val="20"/>
              </w:rPr>
            </w:pPr>
            <w:r w:rsidRPr="00025F3A">
              <w:rPr>
                <w:rFonts w:ascii="宋体" w:hAnsi="宋体" w:hint="eastAsia"/>
                <w:sz w:val="20"/>
              </w:rPr>
              <w:t>大数据是未来企业的最重要资源,可视化技术是展现数据成果的重要载体，只有充分挖掘并利用数据的价值,客观、迅速的呈现现象本质，才能为企业做好经营与决策服务。基于企业经营决策管理的要求，研究大数据技术在财务领域中的应用模式和应用场景，侧重财务数据分析技术、财务数字化管理、财务决策支持等重点领域。</w:t>
            </w:r>
          </w:p>
        </w:tc>
      </w:tr>
    </w:tbl>
    <w:p w:rsidR="00E0115C" w:rsidRPr="00025F3A" w:rsidRDefault="00E0115C">
      <w:pPr>
        <w:ind w:firstLineChars="0" w:firstLine="0"/>
      </w:pPr>
    </w:p>
    <w:p w:rsidR="00E0115C" w:rsidRPr="00025F3A" w:rsidRDefault="0002696B" w:rsidP="00FC4B5D">
      <w:pPr>
        <w:pStyle w:val="2"/>
        <w:numPr>
          <w:ilvl w:val="0"/>
          <w:numId w:val="2"/>
        </w:numPr>
        <w:spacing w:beforeLines="0" w:line="500" w:lineRule="exact"/>
        <w:ind w:left="0" w:firstLineChars="200" w:firstLine="560"/>
      </w:pPr>
      <w:r w:rsidRPr="00025F3A">
        <w:rPr>
          <w:rFonts w:hint="eastAsia"/>
        </w:rPr>
        <w:lastRenderedPageBreak/>
        <w:t>申报条件</w:t>
      </w:r>
      <w:r w:rsidR="001E07B2" w:rsidRPr="00025F3A">
        <w:rPr>
          <w:rFonts w:hint="eastAsia"/>
        </w:rPr>
        <w:t>和要求</w:t>
      </w:r>
    </w:p>
    <w:p w:rsidR="000343A4"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 xml:space="preserve">1. </w:t>
      </w:r>
      <w:r w:rsidR="00917861" w:rsidRPr="00025F3A">
        <w:rPr>
          <w:rFonts w:ascii="宋体" w:hAnsi="宋体" w:hint="eastAsia"/>
          <w:sz w:val="24"/>
          <w:szCs w:val="24"/>
        </w:rPr>
        <w:t>申请人</w:t>
      </w:r>
      <w:r w:rsidR="00917861" w:rsidRPr="00025F3A">
        <w:rPr>
          <w:rFonts w:ascii="宋体" w:hAnsi="宋体"/>
          <w:sz w:val="24"/>
          <w:szCs w:val="24"/>
        </w:rPr>
        <w:t>具有较强科研能力，能够独立开展研究和组织开展研究，对所申报课题已具有一定的研究基础</w:t>
      </w:r>
      <w:r w:rsidR="00917861" w:rsidRPr="00025F3A">
        <w:rPr>
          <w:rFonts w:ascii="宋体" w:hAnsi="宋体" w:hint="eastAsia"/>
          <w:sz w:val="24"/>
          <w:szCs w:val="24"/>
        </w:rPr>
        <w:t>，能够承担实质性研究工作</w:t>
      </w:r>
      <w:r w:rsidR="00917861" w:rsidRPr="00025F3A">
        <w:rPr>
          <w:rFonts w:ascii="宋体" w:hAnsi="宋体"/>
          <w:sz w:val="24"/>
          <w:szCs w:val="24"/>
        </w:rPr>
        <w:t>；</w:t>
      </w:r>
      <w:r w:rsidRPr="00025F3A">
        <w:rPr>
          <w:rFonts w:ascii="宋体" w:hAnsi="宋体" w:hint="eastAsia"/>
          <w:sz w:val="24"/>
          <w:szCs w:val="24"/>
        </w:rPr>
        <w:t>团队成员在选定的研究课题方向有较好的技术储备，包括与申报课题研究内容相关的研究成果、教材、论文、专利、获奖等。</w:t>
      </w:r>
    </w:p>
    <w:p w:rsidR="000343A4"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2. 团队组成合理，分工明确，数量不少于3人，硕士（含）以上研究生可以作为团队成员，但是不得多于教师的数量。</w:t>
      </w:r>
      <w:r w:rsidR="00477E99" w:rsidRPr="00025F3A">
        <w:rPr>
          <w:rFonts w:ascii="宋体" w:hAnsi="宋体" w:hint="eastAsia"/>
          <w:sz w:val="24"/>
          <w:szCs w:val="24"/>
        </w:rPr>
        <w:t>课题组成员须征得本人同意并签字确认，否则视为违规申报。</w:t>
      </w:r>
    </w:p>
    <w:p w:rsidR="000343A4"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3.</w:t>
      </w:r>
      <w:r w:rsidR="009D672E" w:rsidRPr="00025F3A">
        <w:rPr>
          <w:rFonts w:ascii="宋体" w:hAnsi="宋体" w:hint="eastAsia"/>
          <w:sz w:val="24"/>
          <w:szCs w:val="24"/>
        </w:rPr>
        <w:t xml:space="preserve"> 优先支持已经设立相关前沿专业/学科，或已经成立相关研究中心的院校。</w:t>
      </w:r>
    </w:p>
    <w:p w:rsidR="000343A4"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4. 优先支持选题方向符合</w:t>
      </w:r>
      <w:r w:rsidR="00477E99" w:rsidRPr="00025F3A">
        <w:rPr>
          <w:rFonts w:ascii="宋体" w:hAnsi="宋体" w:hint="eastAsia"/>
          <w:sz w:val="24"/>
          <w:szCs w:val="24"/>
        </w:rPr>
        <w:t>表一、表二、表三</w:t>
      </w:r>
      <w:r w:rsidRPr="00025F3A">
        <w:rPr>
          <w:rFonts w:ascii="宋体" w:hAnsi="宋体" w:hint="eastAsia"/>
          <w:sz w:val="24"/>
          <w:szCs w:val="24"/>
        </w:rPr>
        <w:t>要求的课题。</w:t>
      </w:r>
    </w:p>
    <w:p w:rsidR="000343A4"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5. 优先支持研究内容有创造性、前瞻性和实用性，有商业化前景的课题。</w:t>
      </w:r>
    </w:p>
    <w:p w:rsidR="000343A4"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6. 优先支持有明确研究成果，成果有应用价值，可复制、可推广的课题，不支持纯理论研究。</w:t>
      </w:r>
    </w:p>
    <w:p w:rsidR="000343A4"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7. 优先支持研究方向明确，研究内容详实，研究方案完整可行的课题。</w:t>
      </w:r>
    </w:p>
    <w:p w:rsidR="000343A4"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8. 优先支持院校对所申报课题有资金、政策、人员和场地等条件支持的课题。</w:t>
      </w:r>
    </w:p>
    <w:p w:rsidR="000343A4"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9. 可支持多个院校成立联合课题组，完成较为复杂的研究课题的联合申报和研究。</w:t>
      </w:r>
      <w:r w:rsidR="00477E99" w:rsidRPr="00025F3A">
        <w:rPr>
          <w:rFonts w:ascii="宋体" w:hAnsi="宋体" w:hint="eastAsia"/>
          <w:sz w:val="24"/>
          <w:szCs w:val="24"/>
        </w:rPr>
        <w:t>多院校联合申报，须列明不同单位的课题任务。</w:t>
      </w:r>
    </w:p>
    <w:p w:rsidR="000343A4"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10.申请人应客观、真实地填写申请书，没有知识产权争议，遵守国家有关知识产权法规。在课题申请</w:t>
      </w:r>
      <w:r w:rsidRPr="00025F3A">
        <w:rPr>
          <w:rFonts w:ascii="宋体" w:hAnsi="宋体"/>
          <w:sz w:val="24"/>
          <w:szCs w:val="24"/>
        </w:rPr>
        <w:t>书</w:t>
      </w:r>
      <w:r w:rsidRPr="00025F3A">
        <w:rPr>
          <w:rFonts w:ascii="宋体" w:hAnsi="宋体" w:hint="eastAsia"/>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r w:rsidR="00477E99" w:rsidRPr="00025F3A">
        <w:rPr>
          <w:rFonts w:ascii="宋体" w:hAnsi="宋体" w:hint="eastAsia"/>
          <w:sz w:val="24"/>
          <w:szCs w:val="24"/>
        </w:rPr>
        <w:t>如获立项即予撤项。</w:t>
      </w:r>
    </w:p>
    <w:p w:rsidR="000343A4"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11.</w:t>
      </w:r>
      <w:r w:rsidRPr="00025F3A">
        <w:rPr>
          <w:rFonts w:ascii="宋体" w:hAnsi="宋体"/>
          <w:sz w:val="24"/>
          <w:szCs w:val="24"/>
        </w:rPr>
        <w:t>资助课题获得的知识产权由</w:t>
      </w:r>
      <w:r w:rsidR="00C8015B" w:rsidRPr="00025F3A">
        <w:rPr>
          <w:rFonts w:ascii="宋体" w:hAnsi="宋体" w:hint="eastAsia"/>
          <w:sz w:val="24"/>
          <w:szCs w:val="24"/>
        </w:rPr>
        <w:t>北京东大正保科技有限公司、厦门网中</w:t>
      </w:r>
      <w:proofErr w:type="gramStart"/>
      <w:r w:rsidR="00C8015B" w:rsidRPr="00025F3A">
        <w:rPr>
          <w:rFonts w:ascii="宋体" w:hAnsi="宋体" w:hint="eastAsia"/>
          <w:sz w:val="24"/>
          <w:szCs w:val="24"/>
        </w:rPr>
        <w:t>网软件</w:t>
      </w:r>
      <w:proofErr w:type="gramEnd"/>
      <w:r w:rsidR="00C8015B" w:rsidRPr="00025F3A">
        <w:rPr>
          <w:rFonts w:ascii="宋体" w:hAnsi="宋体" w:hint="eastAsia"/>
          <w:sz w:val="24"/>
          <w:szCs w:val="24"/>
        </w:rPr>
        <w:t>有限公司和课题承担单位共同所有。</w:t>
      </w:r>
    </w:p>
    <w:p w:rsidR="00E0115C" w:rsidRPr="00025F3A" w:rsidRDefault="000343A4" w:rsidP="00FC4B5D">
      <w:pPr>
        <w:spacing w:before="0" w:after="0" w:line="500" w:lineRule="exact"/>
        <w:ind w:firstLine="480"/>
        <w:rPr>
          <w:rFonts w:ascii="宋体" w:hAnsi="宋体"/>
          <w:sz w:val="24"/>
          <w:szCs w:val="24"/>
        </w:rPr>
      </w:pPr>
      <w:r w:rsidRPr="00025F3A">
        <w:rPr>
          <w:rFonts w:ascii="宋体" w:hAnsi="宋体" w:hint="eastAsia"/>
          <w:sz w:val="24"/>
          <w:szCs w:val="24"/>
        </w:rPr>
        <w:t>12.课题组需具备可独立支配的课题研究基础软硬件条件。</w:t>
      </w:r>
      <w:r w:rsidR="00C8015B" w:rsidRPr="00025F3A">
        <w:rPr>
          <w:rFonts w:ascii="宋体" w:hAnsi="宋体" w:hint="eastAsia"/>
          <w:sz w:val="24"/>
          <w:szCs w:val="24"/>
        </w:rPr>
        <w:t xml:space="preserve"> </w:t>
      </w:r>
    </w:p>
    <w:p w:rsidR="009D672E" w:rsidRPr="00025F3A" w:rsidRDefault="009D672E" w:rsidP="00FC4B5D">
      <w:pPr>
        <w:spacing w:before="0" w:after="0" w:line="500" w:lineRule="exact"/>
        <w:ind w:firstLine="480"/>
        <w:rPr>
          <w:rFonts w:ascii="宋体" w:hAnsi="宋体"/>
          <w:sz w:val="24"/>
          <w:szCs w:val="24"/>
        </w:rPr>
      </w:pPr>
    </w:p>
    <w:p w:rsidR="00E0115C" w:rsidRPr="00025F3A" w:rsidRDefault="009D672E" w:rsidP="00FC4B5D">
      <w:pPr>
        <w:pStyle w:val="2"/>
        <w:numPr>
          <w:ilvl w:val="0"/>
          <w:numId w:val="2"/>
        </w:numPr>
        <w:spacing w:beforeLines="0" w:line="500" w:lineRule="exact"/>
        <w:ind w:left="0" w:firstLineChars="200" w:firstLine="560"/>
      </w:pPr>
      <w:r w:rsidRPr="00025F3A">
        <w:rPr>
          <w:rFonts w:hint="eastAsia"/>
        </w:rPr>
        <w:t>资源及服务</w:t>
      </w:r>
    </w:p>
    <w:p w:rsidR="008000B3" w:rsidRPr="00025F3A" w:rsidRDefault="009D672E" w:rsidP="00FC4B5D">
      <w:pPr>
        <w:spacing w:before="0" w:after="0" w:line="500" w:lineRule="exact"/>
        <w:ind w:firstLine="480"/>
        <w:rPr>
          <w:rFonts w:ascii="宋体" w:hAnsi="宋体"/>
          <w:sz w:val="24"/>
          <w:szCs w:val="24"/>
        </w:rPr>
      </w:pPr>
      <w:r w:rsidRPr="00025F3A">
        <w:rPr>
          <w:rFonts w:ascii="宋体" w:hAnsi="宋体" w:hint="eastAsia"/>
          <w:sz w:val="24"/>
          <w:szCs w:val="24"/>
        </w:rPr>
        <w:lastRenderedPageBreak/>
        <w:t>“正保项目”</w:t>
      </w:r>
      <w:r w:rsidR="008000B3" w:rsidRPr="00025F3A">
        <w:rPr>
          <w:rFonts w:ascii="宋体" w:hAnsi="宋体" w:hint="eastAsia"/>
          <w:sz w:val="24"/>
          <w:szCs w:val="24"/>
        </w:rPr>
        <w:t>是以厦门网中</w:t>
      </w:r>
      <w:proofErr w:type="gramStart"/>
      <w:r w:rsidR="008000B3" w:rsidRPr="00025F3A">
        <w:rPr>
          <w:rFonts w:ascii="宋体" w:hAnsi="宋体" w:hint="eastAsia"/>
          <w:sz w:val="24"/>
          <w:szCs w:val="24"/>
        </w:rPr>
        <w:t>网软件</w:t>
      </w:r>
      <w:proofErr w:type="gramEnd"/>
      <w:r w:rsidR="008000B3" w:rsidRPr="00025F3A">
        <w:rPr>
          <w:rFonts w:ascii="宋体" w:hAnsi="宋体" w:hint="eastAsia"/>
          <w:sz w:val="24"/>
          <w:szCs w:val="24"/>
        </w:rPr>
        <w:t>有限公司提供的教学课程、案例和技术平台（表</w:t>
      </w:r>
      <w:r w:rsidR="008000B3" w:rsidRPr="00025F3A">
        <w:rPr>
          <w:rFonts w:ascii="宋体" w:hAnsi="宋体"/>
          <w:sz w:val="24"/>
          <w:szCs w:val="24"/>
        </w:rPr>
        <w:t>四</w:t>
      </w:r>
      <w:r w:rsidR="008000B3" w:rsidRPr="00025F3A">
        <w:rPr>
          <w:rFonts w:ascii="宋体" w:hAnsi="宋体" w:hint="eastAsia"/>
          <w:sz w:val="24"/>
          <w:szCs w:val="24"/>
        </w:rPr>
        <w:t>）等主要工具，以科研、教学改革与实践创新研究为前提，以产业和经济社会发展需求为导向，支持学校依托特色骨干专业（一流专业）</w:t>
      </w:r>
      <w:r w:rsidR="008000B3" w:rsidRPr="00025F3A">
        <w:rPr>
          <w:rFonts w:ascii="宋体" w:hAnsi="宋体"/>
          <w:sz w:val="24"/>
          <w:szCs w:val="24"/>
        </w:rPr>
        <w:t>开展</w:t>
      </w:r>
      <w:r w:rsidR="008000B3" w:rsidRPr="00025F3A">
        <w:rPr>
          <w:rFonts w:ascii="宋体" w:hAnsi="宋体" w:hint="eastAsia"/>
          <w:sz w:val="24"/>
          <w:szCs w:val="24"/>
        </w:rPr>
        <w:t>紧密对接教育链、人才链、产业链、创新链的专业教学改革；支持利用大数据、人工智能、云计算</w:t>
      </w:r>
      <w:r w:rsidR="008000B3" w:rsidRPr="00025F3A">
        <w:rPr>
          <w:rFonts w:ascii="宋体" w:hAnsi="宋体"/>
          <w:sz w:val="24"/>
          <w:szCs w:val="24"/>
        </w:rPr>
        <w:t>、区块链</w:t>
      </w:r>
      <w:r w:rsidR="008000B3" w:rsidRPr="00025F3A">
        <w:rPr>
          <w:rFonts w:ascii="宋体" w:hAnsi="宋体" w:hint="eastAsia"/>
          <w:sz w:val="24"/>
          <w:szCs w:val="24"/>
        </w:rPr>
        <w:t>等新技术在财务领域的应用场景，形成</w:t>
      </w:r>
      <w:r w:rsidR="008000B3" w:rsidRPr="00025F3A">
        <w:rPr>
          <w:rFonts w:ascii="宋体" w:hAnsi="宋体"/>
          <w:sz w:val="24"/>
          <w:szCs w:val="24"/>
        </w:rPr>
        <w:t>“智能财务”</w:t>
      </w:r>
      <w:r w:rsidR="008000B3" w:rsidRPr="00025F3A">
        <w:rPr>
          <w:rFonts w:ascii="宋体" w:hAnsi="宋体" w:hint="eastAsia"/>
          <w:sz w:val="24"/>
          <w:szCs w:val="24"/>
        </w:rPr>
        <w:t>、</w:t>
      </w:r>
      <w:r w:rsidR="008000B3" w:rsidRPr="00025F3A">
        <w:rPr>
          <w:rFonts w:ascii="宋体" w:hAnsi="宋体"/>
          <w:sz w:val="24"/>
          <w:szCs w:val="24"/>
        </w:rPr>
        <w:t>“智慧</w:t>
      </w:r>
      <w:r w:rsidR="008000B3" w:rsidRPr="00025F3A">
        <w:rPr>
          <w:rFonts w:ascii="宋体" w:hAnsi="宋体" w:hint="eastAsia"/>
          <w:sz w:val="24"/>
          <w:szCs w:val="24"/>
        </w:rPr>
        <w:t>审计</w:t>
      </w:r>
      <w:r w:rsidR="008000B3" w:rsidRPr="00025F3A">
        <w:rPr>
          <w:rFonts w:ascii="宋体" w:hAnsi="宋体"/>
          <w:sz w:val="24"/>
          <w:szCs w:val="24"/>
        </w:rPr>
        <w:t>”</w:t>
      </w:r>
      <w:r w:rsidR="008000B3" w:rsidRPr="00025F3A">
        <w:rPr>
          <w:rFonts w:ascii="宋体" w:hAnsi="宋体" w:hint="eastAsia"/>
          <w:sz w:val="24"/>
          <w:szCs w:val="24"/>
        </w:rPr>
        <w:t>、</w:t>
      </w:r>
      <w:r w:rsidR="008000B3" w:rsidRPr="00025F3A">
        <w:rPr>
          <w:rFonts w:ascii="宋体" w:hAnsi="宋体"/>
          <w:sz w:val="24"/>
          <w:szCs w:val="24"/>
        </w:rPr>
        <w:t>“智慧</w:t>
      </w:r>
      <w:r w:rsidR="008000B3" w:rsidRPr="00025F3A">
        <w:rPr>
          <w:rFonts w:ascii="宋体" w:hAnsi="宋体" w:hint="eastAsia"/>
          <w:sz w:val="24"/>
          <w:szCs w:val="24"/>
        </w:rPr>
        <w:t>税务</w:t>
      </w:r>
      <w:r w:rsidR="008000B3" w:rsidRPr="00025F3A">
        <w:rPr>
          <w:rFonts w:ascii="宋体" w:hAnsi="宋体"/>
          <w:sz w:val="24"/>
          <w:szCs w:val="24"/>
        </w:rPr>
        <w:t>”</w:t>
      </w:r>
      <w:r w:rsidR="008000B3" w:rsidRPr="00025F3A">
        <w:rPr>
          <w:rFonts w:ascii="宋体" w:hAnsi="宋体" w:hint="eastAsia"/>
          <w:sz w:val="24"/>
          <w:szCs w:val="24"/>
        </w:rPr>
        <w:t>等专业</w:t>
      </w:r>
      <w:r w:rsidR="008000B3" w:rsidRPr="00025F3A">
        <w:rPr>
          <w:rFonts w:ascii="宋体" w:hAnsi="宋体"/>
          <w:sz w:val="24"/>
          <w:szCs w:val="24"/>
        </w:rPr>
        <w:t>方向</w:t>
      </w:r>
      <w:r w:rsidR="008000B3" w:rsidRPr="00025F3A">
        <w:rPr>
          <w:rFonts w:ascii="宋体" w:hAnsi="宋体" w:hint="eastAsia"/>
          <w:sz w:val="24"/>
          <w:szCs w:val="24"/>
        </w:rPr>
        <w:t>领域的科研、教学改革与实践创新</w:t>
      </w:r>
      <w:r w:rsidR="008000B3" w:rsidRPr="00025F3A">
        <w:rPr>
          <w:rFonts w:ascii="宋体" w:hAnsi="宋体"/>
          <w:sz w:val="24"/>
          <w:szCs w:val="24"/>
        </w:rPr>
        <w:t>和管理型人才培养</w:t>
      </w:r>
      <w:r w:rsidR="008000B3" w:rsidRPr="00025F3A">
        <w:rPr>
          <w:rFonts w:ascii="宋体" w:hAnsi="宋体" w:hint="eastAsia"/>
          <w:sz w:val="24"/>
          <w:szCs w:val="24"/>
        </w:rPr>
        <w:t>研究；支持并鼓励开展数字化财经研究，</w:t>
      </w:r>
      <w:proofErr w:type="gramStart"/>
      <w:r w:rsidR="008000B3" w:rsidRPr="00025F3A">
        <w:rPr>
          <w:rFonts w:ascii="宋体" w:hAnsi="宋体" w:hint="eastAsia"/>
          <w:sz w:val="24"/>
          <w:szCs w:val="24"/>
        </w:rPr>
        <w:t>探索数智化</w:t>
      </w:r>
      <w:proofErr w:type="gramEnd"/>
      <w:r w:rsidR="008000B3" w:rsidRPr="00025F3A">
        <w:rPr>
          <w:rFonts w:ascii="宋体" w:hAnsi="宋体" w:hint="eastAsia"/>
          <w:sz w:val="24"/>
          <w:szCs w:val="24"/>
        </w:rPr>
        <w:t>时代下财经教育的新概念、新理论、新方法和新流程，构建融合财经与技术的科技成果。</w:t>
      </w:r>
    </w:p>
    <w:p w:rsidR="00E0115C" w:rsidRPr="00025F3A" w:rsidRDefault="0002696B" w:rsidP="00FC4B5D">
      <w:pPr>
        <w:spacing w:before="0" w:after="0" w:line="500" w:lineRule="exact"/>
        <w:ind w:firstLine="480"/>
        <w:rPr>
          <w:rFonts w:ascii="宋体" w:hAnsi="宋体"/>
          <w:sz w:val="24"/>
          <w:szCs w:val="24"/>
        </w:rPr>
      </w:pPr>
      <w:r w:rsidRPr="00025F3A">
        <w:rPr>
          <w:rFonts w:ascii="宋体" w:hAnsi="宋体" w:hint="eastAsia"/>
          <w:sz w:val="24"/>
          <w:szCs w:val="24"/>
        </w:rPr>
        <w:t>针对入选合作院校，</w:t>
      </w:r>
      <w:r w:rsidR="009D672E" w:rsidRPr="00025F3A">
        <w:rPr>
          <w:rFonts w:ascii="宋体" w:hAnsi="宋体" w:hint="eastAsia"/>
          <w:sz w:val="24"/>
          <w:szCs w:val="24"/>
        </w:rPr>
        <w:t>项目发起单位</w:t>
      </w:r>
      <w:r w:rsidRPr="00025F3A">
        <w:rPr>
          <w:rFonts w:ascii="宋体" w:hAnsi="宋体" w:hint="eastAsia"/>
          <w:sz w:val="24"/>
          <w:szCs w:val="24"/>
        </w:rPr>
        <w:t>将提供完善的资源和服务体系，以保证院校顺利开展合作课题，并为院校在专业课程实训教学、课程资源平台，以及本课题鼓励支持方向的科研、教学和人才培养提供长期有效的支持。</w:t>
      </w:r>
    </w:p>
    <w:p w:rsidR="00E0115C" w:rsidRPr="00025F3A" w:rsidRDefault="0002696B" w:rsidP="00D447D4">
      <w:pPr>
        <w:spacing w:beforeLines="100" w:after="0" w:line="460" w:lineRule="exact"/>
        <w:ind w:firstLineChars="0" w:firstLine="0"/>
        <w:jc w:val="center"/>
        <w:rPr>
          <w:b/>
          <w:sz w:val="24"/>
          <w:szCs w:val="24"/>
        </w:rPr>
      </w:pPr>
      <w:r w:rsidRPr="00025F3A">
        <w:rPr>
          <w:rFonts w:hint="eastAsia"/>
          <w:b/>
          <w:sz w:val="24"/>
          <w:szCs w:val="24"/>
        </w:rPr>
        <w:t>表四</w:t>
      </w:r>
      <w:r w:rsidRPr="00025F3A">
        <w:rPr>
          <w:rFonts w:hint="eastAsia"/>
          <w:b/>
          <w:sz w:val="24"/>
          <w:szCs w:val="24"/>
        </w:rPr>
        <w:t xml:space="preserve"> </w:t>
      </w:r>
      <w:r w:rsidRPr="00025F3A">
        <w:rPr>
          <w:rFonts w:hint="eastAsia"/>
          <w:b/>
          <w:sz w:val="24"/>
          <w:szCs w:val="24"/>
        </w:rPr>
        <w:t>提供给课题研究的软硬件平台说明</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551"/>
        <w:gridCol w:w="5812"/>
      </w:tblGrid>
      <w:tr w:rsidR="00E0115C" w:rsidRPr="00025F3A" w:rsidTr="00C8015B">
        <w:trPr>
          <w:trHeight w:val="517"/>
        </w:trPr>
        <w:tc>
          <w:tcPr>
            <w:tcW w:w="1135" w:type="dxa"/>
            <w:shd w:val="clear" w:color="000000" w:fill="C0C0C0"/>
            <w:vAlign w:val="center"/>
          </w:tcPr>
          <w:p w:rsidR="00E0115C" w:rsidRPr="00025F3A" w:rsidRDefault="0002696B">
            <w:pPr>
              <w:spacing w:before="0" w:after="0"/>
              <w:ind w:firstLineChars="0" w:firstLine="0"/>
              <w:jc w:val="center"/>
              <w:rPr>
                <w:rFonts w:ascii="宋体" w:hAnsi="宋体"/>
                <w:b/>
                <w:sz w:val="22"/>
                <w:szCs w:val="22"/>
              </w:rPr>
            </w:pPr>
            <w:r w:rsidRPr="00025F3A">
              <w:rPr>
                <w:rFonts w:ascii="宋体" w:hAnsi="宋体" w:hint="eastAsia"/>
                <w:b/>
                <w:sz w:val="22"/>
                <w:szCs w:val="22"/>
              </w:rPr>
              <w:t>技术编号</w:t>
            </w:r>
          </w:p>
        </w:tc>
        <w:tc>
          <w:tcPr>
            <w:tcW w:w="2551" w:type="dxa"/>
            <w:shd w:val="clear" w:color="000000" w:fill="C0C0C0"/>
            <w:vAlign w:val="center"/>
          </w:tcPr>
          <w:p w:rsidR="00E0115C" w:rsidRPr="00025F3A" w:rsidRDefault="00C8015B">
            <w:pPr>
              <w:spacing w:before="0" w:after="0"/>
              <w:ind w:firstLineChars="0" w:firstLine="0"/>
              <w:jc w:val="center"/>
              <w:rPr>
                <w:rFonts w:ascii="宋体" w:hAnsi="宋体"/>
                <w:b/>
                <w:sz w:val="22"/>
                <w:szCs w:val="22"/>
              </w:rPr>
            </w:pPr>
            <w:r w:rsidRPr="00025F3A">
              <w:rPr>
                <w:rFonts w:ascii="宋体" w:hAnsi="宋体" w:hint="eastAsia"/>
                <w:b/>
                <w:sz w:val="22"/>
                <w:szCs w:val="22"/>
              </w:rPr>
              <w:t>服务</w:t>
            </w:r>
            <w:r w:rsidR="0002696B" w:rsidRPr="00025F3A">
              <w:rPr>
                <w:rFonts w:ascii="宋体" w:hAnsi="宋体" w:hint="eastAsia"/>
                <w:b/>
                <w:sz w:val="22"/>
                <w:szCs w:val="22"/>
              </w:rPr>
              <w:t>名称</w:t>
            </w:r>
          </w:p>
        </w:tc>
        <w:tc>
          <w:tcPr>
            <w:tcW w:w="5812" w:type="dxa"/>
            <w:shd w:val="clear" w:color="000000" w:fill="C0C0C0"/>
            <w:vAlign w:val="center"/>
          </w:tcPr>
          <w:p w:rsidR="00E0115C" w:rsidRPr="00025F3A" w:rsidRDefault="00C8015B">
            <w:pPr>
              <w:spacing w:before="0" w:after="0"/>
              <w:ind w:firstLineChars="0" w:firstLine="0"/>
              <w:jc w:val="center"/>
              <w:rPr>
                <w:rFonts w:ascii="宋体" w:hAnsi="宋体"/>
                <w:b/>
                <w:sz w:val="22"/>
                <w:szCs w:val="22"/>
              </w:rPr>
            </w:pPr>
            <w:r w:rsidRPr="00025F3A">
              <w:rPr>
                <w:rFonts w:ascii="宋体" w:hAnsi="宋体" w:hint="eastAsia"/>
                <w:b/>
                <w:sz w:val="22"/>
                <w:szCs w:val="22"/>
              </w:rPr>
              <w:t>详细</w:t>
            </w:r>
            <w:r w:rsidR="0002696B" w:rsidRPr="00025F3A">
              <w:rPr>
                <w:rFonts w:ascii="宋体" w:hAnsi="宋体" w:hint="eastAsia"/>
                <w:b/>
                <w:sz w:val="22"/>
                <w:szCs w:val="22"/>
              </w:rPr>
              <w:t>介绍</w:t>
            </w:r>
          </w:p>
        </w:tc>
      </w:tr>
      <w:tr w:rsidR="00E0115C" w:rsidRPr="00025F3A">
        <w:trPr>
          <w:trHeight w:val="432"/>
        </w:trPr>
        <w:tc>
          <w:tcPr>
            <w:tcW w:w="1135" w:type="dxa"/>
            <w:shd w:val="clear" w:color="auto" w:fill="auto"/>
            <w:vAlign w:val="center"/>
          </w:tcPr>
          <w:p w:rsidR="00E0115C" w:rsidRPr="00025F3A" w:rsidRDefault="0002696B">
            <w:pPr>
              <w:spacing w:before="0" w:after="0"/>
              <w:ind w:firstLineChars="0" w:firstLine="0"/>
              <w:jc w:val="center"/>
              <w:rPr>
                <w:rFonts w:ascii="宋体" w:hAnsi="宋体" w:cs="宋体"/>
                <w:sz w:val="20"/>
              </w:rPr>
            </w:pPr>
            <w:r w:rsidRPr="00025F3A">
              <w:rPr>
                <w:rFonts w:ascii="宋体" w:hAnsi="宋体"/>
                <w:sz w:val="20"/>
              </w:rPr>
              <w:t>D01</w:t>
            </w:r>
          </w:p>
        </w:tc>
        <w:tc>
          <w:tcPr>
            <w:tcW w:w="2551" w:type="dxa"/>
            <w:shd w:val="clear" w:color="auto" w:fill="auto"/>
            <w:vAlign w:val="center"/>
          </w:tcPr>
          <w:p w:rsidR="00E0115C" w:rsidRPr="00025F3A" w:rsidRDefault="0002696B">
            <w:pPr>
              <w:pStyle w:val="af4"/>
              <w:spacing w:before="0" w:after="0" w:line="320" w:lineRule="exact"/>
              <w:ind w:left="0" w:firstLineChars="0" w:firstLine="0"/>
              <w:jc w:val="left"/>
              <w:rPr>
                <w:rFonts w:ascii="宋体" w:hAnsi="宋体" w:cs="宋体"/>
                <w:sz w:val="20"/>
              </w:rPr>
            </w:pPr>
            <w:r w:rsidRPr="00025F3A">
              <w:rPr>
                <w:rFonts w:ascii="宋体" w:hAnsi="宋体" w:cs="宋体" w:hint="eastAsia"/>
                <w:sz w:val="20"/>
              </w:rPr>
              <w:t>财务云共享平台</w:t>
            </w:r>
          </w:p>
        </w:tc>
        <w:tc>
          <w:tcPr>
            <w:tcW w:w="5812" w:type="dxa"/>
            <w:shd w:val="clear" w:color="auto" w:fill="auto"/>
            <w:vAlign w:val="center"/>
          </w:tcPr>
          <w:p w:rsidR="00E0115C" w:rsidRPr="00025F3A" w:rsidRDefault="0002696B">
            <w:pPr>
              <w:pStyle w:val="af4"/>
              <w:spacing w:before="0" w:after="0" w:line="320" w:lineRule="exact"/>
              <w:ind w:left="0" w:firstLine="400"/>
              <w:jc w:val="left"/>
              <w:rPr>
                <w:rFonts w:ascii="宋体" w:hAnsi="宋体" w:cs="宋体"/>
                <w:iCs w:val="0"/>
                <w:sz w:val="20"/>
              </w:rPr>
            </w:pPr>
            <w:r w:rsidRPr="00025F3A">
              <w:rPr>
                <w:rFonts w:ascii="宋体" w:hAnsi="宋体" w:cs="宋体" w:hint="eastAsia"/>
                <w:sz w:val="20"/>
              </w:rPr>
              <w:t>集核算、报税、管理、咨询、协同于一体的财务云共享中心平台，含电子影像系统、核算系统、审核系统、报税系统和风控系统五个系统，提供票据识别、核算录入、业务审核、财务风控、税表计算、个税计算与申报等功能，另外配备动态真账训练系统以进行岗前训练，并</w:t>
            </w:r>
            <w:proofErr w:type="gramStart"/>
            <w:r w:rsidRPr="00025F3A">
              <w:rPr>
                <w:rFonts w:ascii="宋体" w:hAnsi="宋体" w:cs="宋体" w:hint="eastAsia"/>
                <w:sz w:val="20"/>
              </w:rPr>
              <w:t>配备风控系统</w:t>
            </w:r>
            <w:proofErr w:type="gramEnd"/>
            <w:r w:rsidRPr="00025F3A">
              <w:rPr>
                <w:rFonts w:ascii="宋体" w:hAnsi="宋体" w:cs="宋体" w:hint="eastAsia"/>
                <w:sz w:val="20"/>
              </w:rPr>
              <w:t>检测工作质量、进行风险控制。平台开发基于Java + Spring boot + Spring cloud</w:t>
            </w:r>
            <w:proofErr w:type="gramStart"/>
            <w:r w:rsidRPr="00025F3A">
              <w:rPr>
                <w:rFonts w:ascii="宋体" w:hAnsi="宋体" w:cs="宋体" w:hint="eastAsia"/>
                <w:sz w:val="20"/>
              </w:rPr>
              <w:t>微服务</w:t>
            </w:r>
            <w:proofErr w:type="gramEnd"/>
            <w:r w:rsidRPr="00025F3A">
              <w:rPr>
                <w:rFonts w:ascii="宋体" w:hAnsi="宋体" w:cs="宋体" w:hint="eastAsia"/>
                <w:sz w:val="20"/>
              </w:rPr>
              <w:t>架构，以业务模块为依据，对整个系统进行了微服务化切分。每个</w:t>
            </w:r>
            <w:proofErr w:type="gramStart"/>
            <w:r w:rsidRPr="00025F3A">
              <w:rPr>
                <w:rFonts w:ascii="宋体" w:hAnsi="宋体" w:cs="宋体" w:hint="eastAsia"/>
                <w:sz w:val="20"/>
              </w:rPr>
              <w:t>微服务</w:t>
            </w:r>
            <w:proofErr w:type="gramEnd"/>
            <w:r w:rsidRPr="00025F3A">
              <w:rPr>
                <w:rFonts w:ascii="宋体" w:hAnsi="宋体" w:cs="宋体" w:hint="eastAsia"/>
                <w:sz w:val="20"/>
              </w:rPr>
              <w:t>都是一个小而美的业务单元，涉及多行业、横跨多岗位，业务</w:t>
            </w:r>
            <w:proofErr w:type="gramStart"/>
            <w:r w:rsidRPr="00025F3A">
              <w:rPr>
                <w:rFonts w:ascii="宋体" w:hAnsi="宋体" w:cs="宋体" w:hint="eastAsia"/>
                <w:sz w:val="20"/>
              </w:rPr>
              <w:t>一</w:t>
            </w:r>
            <w:proofErr w:type="gramEnd"/>
            <w:r w:rsidRPr="00025F3A">
              <w:rPr>
                <w:rFonts w:ascii="宋体" w:hAnsi="宋体" w:cs="宋体" w:hint="eastAsia"/>
                <w:sz w:val="20"/>
              </w:rPr>
              <w:t>线式、全方位，仿真全真相结合，运用人工智能信息技术进行自动核算，支持用户在一个体系内完成所有经济业务的账务、税务处理。</w:t>
            </w:r>
          </w:p>
        </w:tc>
      </w:tr>
      <w:tr w:rsidR="00E0115C" w:rsidRPr="00025F3A" w:rsidTr="00C8015B">
        <w:trPr>
          <w:trHeight w:val="2134"/>
        </w:trPr>
        <w:tc>
          <w:tcPr>
            <w:tcW w:w="1135" w:type="dxa"/>
            <w:shd w:val="clear" w:color="auto" w:fill="auto"/>
            <w:vAlign w:val="center"/>
          </w:tcPr>
          <w:p w:rsidR="00E0115C" w:rsidRPr="00025F3A" w:rsidRDefault="0002696B">
            <w:pPr>
              <w:spacing w:before="0" w:after="0"/>
              <w:ind w:firstLineChars="0" w:firstLine="0"/>
              <w:jc w:val="center"/>
              <w:rPr>
                <w:rFonts w:ascii="宋体" w:hAnsi="宋体" w:cs="宋体"/>
                <w:sz w:val="20"/>
              </w:rPr>
            </w:pPr>
            <w:r w:rsidRPr="00025F3A">
              <w:rPr>
                <w:rFonts w:ascii="宋体" w:hAnsi="宋体"/>
                <w:sz w:val="20"/>
              </w:rPr>
              <w:t>D02</w:t>
            </w:r>
          </w:p>
        </w:tc>
        <w:tc>
          <w:tcPr>
            <w:tcW w:w="2551" w:type="dxa"/>
            <w:shd w:val="clear" w:color="auto" w:fill="auto"/>
            <w:vAlign w:val="center"/>
          </w:tcPr>
          <w:p w:rsidR="00E0115C" w:rsidRPr="00025F3A" w:rsidRDefault="0002696B">
            <w:pPr>
              <w:pStyle w:val="af4"/>
              <w:spacing w:before="0" w:after="0" w:line="320" w:lineRule="exact"/>
              <w:ind w:left="0" w:firstLineChars="0" w:firstLine="0"/>
              <w:jc w:val="left"/>
              <w:rPr>
                <w:rFonts w:ascii="宋体" w:hAnsi="宋体" w:cs="宋体"/>
                <w:sz w:val="20"/>
              </w:rPr>
            </w:pPr>
            <w:r w:rsidRPr="00025F3A">
              <w:rPr>
                <w:rFonts w:ascii="宋体" w:hAnsi="宋体" w:cs="宋体" w:hint="eastAsia"/>
                <w:sz w:val="20"/>
              </w:rPr>
              <w:t>财务机器人平台</w:t>
            </w:r>
          </w:p>
        </w:tc>
        <w:tc>
          <w:tcPr>
            <w:tcW w:w="5812" w:type="dxa"/>
            <w:shd w:val="clear" w:color="auto" w:fill="auto"/>
            <w:vAlign w:val="center"/>
          </w:tcPr>
          <w:p w:rsidR="00E0115C" w:rsidRPr="00025F3A" w:rsidRDefault="0002696B">
            <w:pPr>
              <w:shd w:val="clear" w:color="auto" w:fill="FFFFFF"/>
              <w:spacing w:before="0" w:after="0"/>
              <w:ind w:firstLineChars="0" w:firstLine="420"/>
              <w:jc w:val="left"/>
              <w:rPr>
                <w:rFonts w:ascii="宋体" w:hAnsi="宋体" w:cs="宋体"/>
                <w:iCs w:val="0"/>
                <w:sz w:val="20"/>
              </w:rPr>
            </w:pPr>
            <w:r w:rsidRPr="00025F3A">
              <w:rPr>
                <w:rFonts w:ascii="宋体" w:hAnsi="宋体" w:cs="宋体" w:hint="eastAsia"/>
                <w:sz w:val="20"/>
              </w:rPr>
              <w:t>基于真实企业开发需求、程序开发和开发沟通事项，培养学生掌握“发现企业业务可以实现自动化”、“按照优先级构建自动化流程”、“参与管理并优化自动化规则”、“业务流程运行RPA”、“员工与机器人实现流程协作”财务机器人平台“评估业务流程自动化成果”的工作原理和开发思维，同时培养学生</w:t>
            </w:r>
            <w:proofErr w:type="gramStart"/>
            <w:r w:rsidRPr="00025F3A">
              <w:rPr>
                <w:rFonts w:ascii="宋体" w:hAnsi="宋体" w:cs="宋体" w:hint="eastAsia"/>
                <w:sz w:val="20"/>
              </w:rPr>
              <w:t>的职场沟通</w:t>
            </w:r>
            <w:proofErr w:type="gramEnd"/>
            <w:r w:rsidRPr="00025F3A">
              <w:rPr>
                <w:rFonts w:ascii="宋体" w:hAnsi="宋体" w:cs="宋体" w:hint="eastAsia"/>
                <w:sz w:val="20"/>
              </w:rPr>
              <w:t>等软技能，使之成为复合型数字化职业人才。</w:t>
            </w:r>
          </w:p>
        </w:tc>
      </w:tr>
      <w:tr w:rsidR="00E0115C" w:rsidRPr="00025F3A">
        <w:trPr>
          <w:trHeight w:val="2660"/>
        </w:trPr>
        <w:tc>
          <w:tcPr>
            <w:tcW w:w="1135" w:type="dxa"/>
            <w:shd w:val="clear" w:color="auto" w:fill="auto"/>
            <w:vAlign w:val="center"/>
          </w:tcPr>
          <w:p w:rsidR="00E0115C" w:rsidRPr="00025F3A" w:rsidRDefault="0002696B">
            <w:pPr>
              <w:spacing w:before="0" w:after="0"/>
              <w:ind w:firstLineChars="0" w:firstLine="0"/>
              <w:jc w:val="center"/>
              <w:rPr>
                <w:rFonts w:ascii="宋体" w:hAnsi="宋体" w:cs="宋体"/>
                <w:sz w:val="20"/>
              </w:rPr>
            </w:pPr>
            <w:r w:rsidRPr="00025F3A">
              <w:rPr>
                <w:rFonts w:ascii="宋体" w:hAnsi="宋体"/>
                <w:sz w:val="20"/>
              </w:rPr>
              <w:lastRenderedPageBreak/>
              <w:t>D03</w:t>
            </w:r>
          </w:p>
        </w:tc>
        <w:tc>
          <w:tcPr>
            <w:tcW w:w="2551" w:type="dxa"/>
            <w:shd w:val="clear" w:color="auto" w:fill="auto"/>
            <w:vAlign w:val="center"/>
          </w:tcPr>
          <w:p w:rsidR="00E0115C" w:rsidRPr="00025F3A" w:rsidRDefault="0002696B">
            <w:pPr>
              <w:pStyle w:val="af4"/>
              <w:spacing w:before="0" w:after="0" w:line="320" w:lineRule="exact"/>
              <w:ind w:left="0" w:firstLineChars="0" w:firstLine="0"/>
              <w:jc w:val="left"/>
              <w:rPr>
                <w:rFonts w:ascii="宋体" w:hAnsi="宋体" w:cs="宋体"/>
                <w:sz w:val="20"/>
              </w:rPr>
            </w:pPr>
            <w:r w:rsidRPr="00025F3A">
              <w:rPr>
                <w:rFonts w:ascii="宋体" w:hAnsi="宋体" w:cs="宋体" w:hint="eastAsia"/>
                <w:sz w:val="20"/>
              </w:rPr>
              <w:t>金税平台（含开票、认证、个税、电子税务局）</w:t>
            </w:r>
          </w:p>
        </w:tc>
        <w:tc>
          <w:tcPr>
            <w:tcW w:w="5812" w:type="dxa"/>
            <w:shd w:val="clear" w:color="auto" w:fill="auto"/>
            <w:vAlign w:val="center"/>
          </w:tcPr>
          <w:p w:rsidR="00E0115C" w:rsidRPr="00025F3A" w:rsidRDefault="0002696B">
            <w:pPr>
              <w:shd w:val="clear" w:color="auto" w:fill="FFFFFF"/>
              <w:spacing w:before="0" w:after="0"/>
              <w:ind w:firstLineChars="0" w:firstLine="420"/>
              <w:jc w:val="left"/>
              <w:rPr>
                <w:rFonts w:ascii="宋体" w:hAnsi="宋体" w:cs="宋体"/>
                <w:szCs w:val="21"/>
              </w:rPr>
            </w:pPr>
            <w:r w:rsidRPr="00025F3A">
              <w:rPr>
                <w:rFonts w:ascii="宋体" w:hAnsi="宋体" w:cs="宋体" w:hint="eastAsia"/>
                <w:sz w:val="20"/>
              </w:rPr>
              <w:t>以纳税人价值获取作为建设和发展对象，建立共享机制，实时、完整、准确地掌握涉税信息和人员信息；平台从制造、房地产、运输、服务等多行业企业出发，覆盖增值税、企业所得税、消费税、印花税等全税种，通过开票系统、增值税发票综合服务平台、电子税务局、自然人电子税务局、税务稽查、税负分析、3D税务办公环境等办税相关系统，把企业报税案例和真实的报税系统融为一体，展现企业报税具体操作流程及不同行业的纳税本质。</w:t>
            </w:r>
          </w:p>
        </w:tc>
      </w:tr>
      <w:tr w:rsidR="00E0115C" w:rsidRPr="00025F3A">
        <w:trPr>
          <w:trHeight w:val="432"/>
        </w:trPr>
        <w:tc>
          <w:tcPr>
            <w:tcW w:w="1135" w:type="dxa"/>
            <w:shd w:val="clear" w:color="auto" w:fill="auto"/>
            <w:vAlign w:val="center"/>
          </w:tcPr>
          <w:p w:rsidR="00E0115C" w:rsidRPr="00025F3A" w:rsidRDefault="0002696B">
            <w:pPr>
              <w:spacing w:before="0" w:after="0"/>
              <w:ind w:firstLineChars="0" w:firstLine="0"/>
              <w:jc w:val="center"/>
              <w:rPr>
                <w:rFonts w:ascii="宋体" w:hAnsi="宋体" w:cs="宋体"/>
                <w:sz w:val="20"/>
              </w:rPr>
            </w:pPr>
            <w:r w:rsidRPr="00025F3A">
              <w:rPr>
                <w:rFonts w:ascii="宋体" w:hAnsi="宋体"/>
                <w:sz w:val="20"/>
              </w:rPr>
              <w:t>D04</w:t>
            </w:r>
          </w:p>
        </w:tc>
        <w:tc>
          <w:tcPr>
            <w:tcW w:w="2551" w:type="dxa"/>
            <w:shd w:val="clear" w:color="auto" w:fill="auto"/>
            <w:vAlign w:val="center"/>
          </w:tcPr>
          <w:p w:rsidR="00E0115C" w:rsidRPr="00025F3A" w:rsidRDefault="0002696B">
            <w:pPr>
              <w:pStyle w:val="af4"/>
              <w:spacing w:before="0" w:after="0" w:line="320" w:lineRule="exact"/>
              <w:ind w:left="0" w:firstLineChars="0" w:firstLine="0"/>
              <w:jc w:val="left"/>
              <w:rPr>
                <w:rFonts w:ascii="宋体" w:hAnsi="宋体" w:cs="宋体"/>
                <w:sz w:val="20"/>
              </w:rPr>
            </w:pPr>
            <w:proofErr w:type="gramStart"/>
            <w:r w:rsidRPr="00025F3A">
              <w:rPr>
                <w:rFonts w:ascii="宋体" w:hAnsi="宋体" w:cs="宋体" w:hint="eastAsia"/>
                <w:sz w:val="20"/>
              </w:rPr>
              <w:t>业财融合</w:t>
            </w:r>
            <w:proofErr w:type="gramEnd"/>
            <w:r w:rsidRPr="00025F3A">
              <w:rPr>
                <w:rFonts w:ascii="宋体" w:hAnsi="宋体" w:cs="宋体" w:hint="eastAsia"/>
                <w:sz w:val="20"/>
              </w:rPr>
              <w:t>企业数字化管理平台</w:t>
            </w:r>
          </w:p>
        </w:tc>
        <w:tc>
          <w:tcPr>
            <w:tcW w:w="5812" w:type="dxa"/>
            <w:shd w:val="clear" w:color="auto" w:fill="auto"/>
            <w:vAlign w:val="center"/>
          </w:tcPr>
          <w:p w:rsidR="00E0115C" w:rsidRPr="00025F3A" w:rsidRDefault="0002696B">
            <w:pPr>
              <w:shd w:val="clear" w:color="auto" w:fill="FFFFFF"/>
              <w:spacing w:before="0" w:after="0"/>
              <w:ind w:firstLineChars="0" w:firstLine="420"/>
              <w:jc w:val="left"/>
              <w:rPr>
                <w:rFonts w:ascii="宋体" w:hAnsi="宋体" w:cs="宋体"/>
                <w:szCs w:val="21"/>
              </w:rPr>
            </w:pPr>
            <w:r w:rsidRPr="00025F3A">
              <w:rPr>
                <w:rFonts w:ascii="宋体" w:hAnsi="宋体" w:cs="宋体"/>
                <w:sz w:val="20"/>
              </w:rPr>
              <w:t>以企业经营数据管控为核心，提供企业经营预测、预算管理、供应链管理、项目管理、合同管理、移动无纸化审批等功能，适用于企业集团化、多元化、精细</w:t>
            </w:r>
            <w:proofErr w:type="gramStart"/>
            <w:r w:rsidRPr="00025F3A">
              <w:rPr>
                <w:rFonts w:ascii="宋体" w:hAnsi="宋体" w:cs="宋体"/>
                <w:sz w:val="20"/>
              </w:rPr>
              <w:t>化预算</w:t>
            </w:r>
            <w:proofErr w:type="gramEnd"/>
            <w:r w:rsidRPr="00025F3A">
              <w:rPr>
                <w:rFonts w:ascii="宋体" w:hAnsi="宋体" w:cs="宋体"/>
                <w:sz w:val="20"/>
              </w:rPr>
              <w:t>管控，具有部署快、重实操、重落地的特点。该平台具体包括系统管理、权限管理、流程管理、目标管理、预算体系管理、预算编制、编制审批、预算执行、分析模型、采购管理、资金管理等功能，可实现与各大财务软件无缝对接，</w:t>
            </w:r>
            <w:proofErr w:type="gramStart"/>
            <w:r w:rsidRPr="00025F3A">
              <w:rPr>
                <w:rFonts w:ascii="宋体" w:hAnsi="宋体" w:cs="宋体"/>
                <w:sz w:val="20"/>
              </w:rPr>
              <w:t>平台业财融合</w:t>
            </w:r>
            <w:proofErr w:type="gramEnd"/>
            <w:r w:rsidRPr="00025F3A">
              <w:rPr>
                <w:rFonts w:ascii="宋体" w:hAnsi="宋体" w:cs="宋体"/>
                <w:sz w:val="20"/>
              </w:rPr>
              <w:t>企业数字化管理实行集团化、网络化、移动化布局</w:t>
            </w:r>
            <w:r w:rsidRPr="00025F3A">
              <w:rPr>
                <w:rFonts w:ascii="宋体" w:hAnsi="宋体" w:cs="宋体" w:hint="eastAsia"/>
                <w:sz w:val="20"/>
              </w:rPr>
              <w:t>，</w:t>
            </w:r>
            <w:r w:rsidRPr="00025F3A">
              <w:rPr>
                <w:rFonts w:ascii="宋体" w:hAnsi="宋体" w:cs="宋体"/>
                <w:sz w:val="20"/>
              </w:rPr>
              <w:t>易于操作，简单清晰，</w:t>
            </w:r>
            <w:proofErr w:type="gramStart"/>
            <w:r w:rsidRPr="00025F3A">
              <w:rPr>
                <w:rFonts w:ascii="宋体" w:hAnsi="宋体" w:cs="宋体"/>
                <w:sz w:val="20"/>
              </w:rPr>
              <w:t>实现业财</w:t>
            </w:r>
            <w:proofErr w:type="gramEnd"/>
            <w:r w:rsidRPr="00025F3A">
              <w:rPr>
                <w:rFonts w:ascii="宋体" w:hAnsi="宋体" w:cs="宋体"/>
                <w:sz w:val="20"/>
              </w:rPr>
              <w:t>平台融合。结合“网中网教育”公众号和平台小程序，实现移动提单、移动审单、在线通知、在线查询预算执行报表和分析等。采用“收支两条线”</w:t>
            </w:r>
            <w:r w:rsidRPr="00025F3A">
              <w:rPr>
                <w:rFonts w:ascii="宋体" w:hAnsi="宋体" w:cs="宋体" w:hint="eastAsia"/>
                <w:sz w:val="20"/>
              </w:rPr>
              <w:t>、</w:t>
            </w:r>
            <w:r w:rsidRPr="00025F3A">
              <w:rPr>
                <w:rFonts w:ascii="宋体" w:hAnsi="宋体" w:cs="宋体"/>
                <w:sz w:val="20"/>
              </w:rPr>
              <w:t>“经营性收支利润表”核算各责任单元的利益，规避了企业管理中潜在的经营风险；利用企业高层管理差异、中层领导预算内管控的分权分责方法，精细化管理，提高了工作效率；实现事前规划、</w:t>
            </w:r>
            <w:proofErr w:type="gramStart"/>
            <w:r w:rsidRPr="00025F3A">
              <w:rPr>
                <w:rFonts w:ascii="宋体" w:hAnsi="宋体" w:cs="宋体"/>
                <w:sz w:val="20"/>
              </w:rPr>
              <w:t>事中管控</w:t>
            </w:r>
            <w:proofErr w:type="gramEnd"/>
            <w:r w:rsidRPr="00025F3A">
              <w:rPr>
                <w:rFonts w:ascii="宋体" w:hAnsi="宋体" w:cs="宋体"/>
                <w:sz w:val="20"/>
              </w:rPr>
              <w:t>、事后分析，真切体现预算“全员化”</w:t>
            </w:r>
            <w:r w:rsidRPr="00025F3A">
              <w:rPr>
                <w:rFonts w:ascii="宋体" w:hAnsi="宋体" w:cs="宋体" w:hint="eastAsia"/>
                <w:sz w:val="20"/>
              </w:rPr>
              <w:t>、</w:t>
            </w:r>
            <w:r w:rsidRPr="00025F3A">
              <w:rPr>
                <w:rFonts w:ascii="宋体" w:hAnsi="宋体" w:cs="宋体"/>
                <w:sz w:val="20"/>
              </w:rPr>
              <w:t>“价值最大化”。</w:t>
            </w:r>
          </w:p>
        </w:tc>
      </w:tr>
      <w:tr w:rsidR="00E0115C" w:rsidRPr="00025F3A">
        <w:trPr>
          <w:trHeight w:val="432"/>
        </w:trPr>
        <w:tc>
          <w:tcPr>
            <w:tcW w:w="1135" w:type="dxa"/>
            <w:shd w:val="clear" w:color="auto" w:fill="auto"/>
            <w:vAlign w:val="center"/>
          </w:tcPr>
          <w:p w:rsidR="00E0115C" w:rsidRPr="00025F3A" w:rsidRDefault="0002696B">
            <w:pPr>
              <w:spacing w:before="0" w:after="0"/>
              <w:ind w:firstLineChars="0" w:firstLine="0"/>
              <w:jc w:val="center"/>
              <w:rPr>
                <w:rFonts w:ascii="宋体" w:hAnsi="宋体" w:cs="宋体"/>
                <w:sz w:val="20"/>
              </w:rPr>
            </w:pPr>
            <w:r w:rsidRPr="00025F3A">
              <w:rPr>
                <w:rFonts w:ascii="宋体" w:hAnsi="宋体"/>
                <w:sz w:val="20"/>
              </w:rPr>
              <w:t>D05</w:t>
            </w:r>
          </w:p>
        </w:tc>
        <w:tc>
          <w:tcPr>
            <w:tcW w:w="2551" w:type="dxa"/>
            <w:shd w:val="clear" w:color="auto" w:fill="auto"/>
            <w:vAlign w:val="center"/>
          </w:tcPr>
          <w:p w:rsidR="00E0115C" w:rsidRPr="00025F3A" w:rsidRDefault="0002696B">
            <w:pPr>
              <w:pStyle w:val="af4"/>
              <w:spacing w:before="0" w:after="0" w:line="320" w:lineRule="exact"/>
              <w:ind w:left="0" w:firstLineChars="0" w:firstLine="0"/>
              <w:jc w:val="left"/>
              <w:rPr>
                <w:rFonts w:ascii="宋体" w:hAnsi="宋体" w:cs="宋体"/>
                <w:sz w:val="20"/>
              </w:rPr>
            </w:pPr>
            <w:r w:rsidRPr="00025F3A">
              <w:rPr>
                <w:rFonts w:ascii="宋体" w:hAnsi="宋体" w:cs="宋体" w:hint="eastAsia"/>
                <w:sz w:val="20"/>
              </w:rPr>
              <w:t>业财税一体化平台</w:t>
            </w:r>
          </w:p>
        </w:tc>
        <w:tc>
          <w:tcPr>
            <w:tcW w:w="5812" w:type="dxa"/>
            <w:shd w:val="clear" w:color="auto" w:fill="auto"/>
            <w:vAlign w:val="center"/>
          </w:tcPr>
          <w:p w:rsidR="00E0115C" w:rsidRPr="00025F3A" w:rsidRDefault="0002696B">
            <w:pPr>
              <w:shd w:val="clear" w:color="auto" w:fill="FFFFFF"/>
              <w:spacing w:before="0" w:after="0"/>
              <w:ind w:firstLineChars="0" w:firstLine="420"/>
              <w:jc w:val="left"/>
              <w:rPr>
                <w:rFonts w:ascii="宋体" w:hAnsi="宋体" w:cs="宋体"/>
                <w:szCs w:val="21"/>
              </w:rPr>
            </w:pPr>
            <w:r w:rsidRPr="00025F3A">
              <w:rPr>
                <w:rFonts w:ascii="宋体" w:hAnsi="宋体" w:cs="宋体"/>
                <w:sz w:val="20"/>
              </w:rPr>
              <w:t>基于制造业的产供销</w:t>
            </w:r>
            <w:proofErr w:type="gramStart"/>
            <w:r w:rsidRPr="00025F3A">
              <w:rPr>
                <w:rFonts w:ascii="宋体" w:hAnsi="宋体" w:cs="宋体"/>
                <w:sz w:val="20"/>
              </w:rPr>
              <w:t>研</w:t>
            </w:r>
            <w:proofErr w:type="gramEnd"/>
            <w:r w:rsidRPr="00025F3A">
              <w:rPr>
                <w:rFonts w:ascii="宋体" w:hAnsi="宋体" w:cs="宋体"/>
                <w:sz w:val="20"/>
              </w:rPr>
              <w:t>等具体的业务流程，通过对业务关键点、风险点的识别，设计内控制度与业务流程。根据企业数据化管理的需要，设计流程节点的数据维度，完成流程表单化设计；依据不同经营管理角色的特点，设计业财税一体化平台各个角色管理驾驶舱；根据经营决策与执行，生成数据中台和业务中台，最终形成财务报告和管理会计报告；方便经营决策者做进一步的决策和战略管理规划；培养数据经济时代财务人员具备的战略规划、风险管控、内控设计、企业运营、数据处理、应用分析及税务管理等能力。</w:t>
            </w:r>
          </w:p>
        </w:tc>
      </w:tr>
      <w:tr w:rsidR="00E0115C" w:rsidRPr="00025F3A">
        <w:trPr>
          <w:trHeight w:val="432"/>
        </w:trPr>
        <w:tc>
          <w:tcPr>
            <w:tcW w:w="1135" w:type="dxa"/>
            <w:shd w:val="clear" w:color="auto" w:fill="auto"/>
            <w:vAlign w:val="center"/>
          </w:tcPr>
          <w:p w:rsidR="00E0115C" w:rsidRPr="00025F3A" w:rsidRDefault="0002696B">
            <w:pPr>
              <w:spacing w:before="0" w:after="0"/>
              <w:ind w:firstLineChars="0" w:firstLine="0"/>
              <w:jc w:val="center"/>
              <w:rPr>
                <w:rFonts w:ascii="宋体" w:hAnsi="宋体" w:cs="宋体"/>
                <w:sz w:val="20"/>
              </w:rPr>
            </w:pPr>
            <w:r w:rsidRPr="00025F3A">
              <w:rPr>
                <w:rFonts w:ascii="宋体" w:hAnsi="宋体"/>
                <w:sz w:val="20"/>
              </w:rPr>
              <w:t>D06</w:t>
            </w:r>
          </w:p>
        </w:tc>
        <w:tc>
          <w:tcPr>
            <w:tcW w:w="2551" w:type="dxa"/>
            <w:shd w:val="clear" w:color="auto" w:fill="auto"/>
            <w:vAlign w:val="center"/>
          </w:tcPr>
          <w:p w:rsidR="00E0115C" w:rsidRPr="00025F3A" w:rsidRDefault="0002696B">
            <w:pPr>
              <w:pStyle w:val="af4"/>
              <w:spacing w:before="0" w:after="0" w:line="320" w:lineRule="exact"/>
              <w:ind w:left="0" w:firstLineChars="0" w:firstLine="0"/>
              <w:jc w:val="left"/>
              <w:rPr>
                <w:rFonts w:ascii="宋体" w:hAnsi="宋体" w:cs="宋体"/>
                <w:sz w:val="20"/>
              </w:rPr>
            </w:pPr>
            <w:r w:rsidRPr="00025F3A">
              <w:rPr>
                <w:rFonts w:ascii="宋体" w:hAnsi="宋体" w:cs="宋体" w:hint="eastAsia"/>
                <w:sz w:val="20"/>
              </w:rPr>
              <w:t>企业价值创造实战平台</w:t>
            </w:r>
          </w:p>
        </w:tc>
        <w:tc>
          <w:tcPr>
            <w:tcW w:w="5812" w:type="dxa"/>
            <w:shd w:val="clear" w:color="auto" w:fill="auto"/>
            <w:vAlign w:val="center"/>
          </w:tcPr>
          <w:p w:rsidR="00E0115C" w:rsidRPr="00025F3A" w:rsidRDefault="0002696B">
            <w:pPr>
              <w:shd w:val="clear" w:color="auto" w:fill="FFFFFF"/>
              <w:spacing w:before="0" w:after="0"/>
              <w:ind w:firstLineChars="0" w:firstLine="420"/>
              <w:jc w:val="left"/>
              <w:rPr>
                <w:rFonts w:ascii="宋体" w:hAnsi="宋体" w:cs="宋体"/>
                <w:sz w:val="20"/>
              </w:rPr>
            </w:pPr>
            <w:r w:rsidRPr="00025F3A">
              <w:rPr>
                <w:rFonts w:ascii="宋体" w:hAnsi="宋体" w:cs="宋体"/>
                <w:sz w:val="20"/>
              </w:rPr>
              <w:t>在变化无常的宏观环境下，在不确定的市场环境中，通过不断的设计完善自身的企业战略，做好每一期的投融资决策、企业经营及分配，在激烈的市场竞争中完成企业价值创造。</w:t>
            </w:r>
          </w:p>
          <w:p w:rsidR="00E0115C" w:rsidRPr="00025F3A" w:rsidRDefault="0002696B">
            <w:pPr>
              <w:shd w:val="clear" w:color="auto" w:fill="FFFFFF"/>
              <w:spacing w:before="0" w:after="0"/>
              <w:ind w:firstLineChars="0" w:firstLine="420"/>
              <w:jc w:val="left"/>
              <w:rPr>
                <w:rFonts w:ascii="宋体" w:hAnsi="宋体" w:cs="宋体"/>
                <w:szCs w:val="21"/>
              </w:rPr>
            </w:pPr>
            <w:r w:rsidRPr="00025F3A">
              <w:rPr>
                <w:rFonts w:ascii="宋体" w:hAnsi="宋体" w:cs="宋体"/>
                <w:sz w:val="20"/>
              </w:rPr>
              <w:t>平台动态展示宏观经济指标及市场环境的变化对企业的影响，从战略制定、资金筹集、投资选址、物资采购、人员招聘、薪酬设计到产品研发、生产安排、渠道铺设、销售政策制定等各个决策节点都提供决策测算模型，满足经营者决策需求，实时展现每一个决策</w:t>
            </w:r>
            <w:proofErr w:type="gramStart"/>
            <w:r w:rsidRPr="00025F3A">
              <w:rPr>
                <w:rFonts w:ascii="宋体" w:hAnsi="宋体" w:cs="宋体"/>
                <w:sz w:val="20"/>
              </w:rPr>
              <w:t>点对财报的</w:t>
            </w:r>
            <w:proofErr w:type="gramEnd"/>
            <w:r w:rsidRPr="00025F3A">
              <w:rPr>
                <w:rFonts w:ascii="宋体" w:hAnsi="宋体" w:cs="宋体"/>
                <w:sz w:val="20"/>
              </w:rPr>
              <w:t>影响，提供各个维度的数据（例如，企业的现金流水、资产状况、员工信息、研发状况、营销渠道、产品定价策略、投融资数据、分配数据等）供经营者进行经营分析与财务分析，最终提供给经营者完整的经营数据报告，满足经营者复盘的需求。为下一期的经营提供决策支持。</w:t>
            </w:r>
          </w:p>
        </w:tc>
      </w:tr>
      <w:tr w:rsidR="00E0115C" w:rsidRPr="00025F3A">
        <w:trPr>
          <w:trHeight w:val="410"/>
        </w:trPr>
        <w:tc>
          <w:tcPr>
            <w:tcW w:w="1135" w:type="dxa"/>
            <w:shd w:val="clear" w:color="auto" w:fill="auto"/>
            <w:vAlign w:val="center"/>
          </w:tcPr>
          <w:p w:rsidR="00E0115C" w:rsidRPr="00025F3A" w:rsidRDefault="0002696B">
            <w:pPr>
              <w:spacing w:before="0" w:after="0"/>
              <w:ind w:firstLineChars="0" w:firstLine="0"/>
              <w:jc w:val="center"/>
              <w:rPr>
                <w:rFonts w:ascii="宋体" w:hAnsi="宋体" w:cs="宋体"/>
                <w:sz w:val="20"/>
              </w:rPr>
            </w:pPr>
            <w:r w:rsidRPr="00025F3A">
              <w:rPr>
                <w:rFonts w:ascii="宋体" w:hAnsi="宋体"/>
                <w:sz w:val="20"/>
              </w:rPr>
              <w:lastRenderedPageBreak/>
              <w:t>D07</w:t>
            </w:r>
          </w:p>
        </w:tc>
        <w:tc>
          <w:tcPr>
            <w:tcW w:w="2551" w:type="dxa"/>
            <w:shd w:val="clear" w:color="auto" w:fill="auto"/>
            <w:vAlign w:val="center"/>
          </w:tcPr>
          <w:p w:rsidR="00E0115C" w:rsidRPr="00025F3A" w:rsidRDefault="0002696B">
            <w:pPr>
              <w:pStyle w:val="af4"/>
              <w:spacing w:before="0" w:after="0" w:line="320" w:lineRule="exact"/>
              <w:ind w:left="0" w:firstLineChars="0" w:firstLine="0"/>
              <w:jc w:val="left"/>
              <w:rPr>
                <w:rFonts w:ascii="宋体" w:hAnsi="宋体" w:cs="宋体"/>
                <w:sz w:val="20"/>
              </w:rPr>
            </w:pPr>
            <w:r w:rsidRPr="00025F3A">
              <w:rPr>
                <w:rFonts w:ascii="宋体" w:hAnsi="宋体" w:cs="宋体" w:hint="eastAsia"/>
                <w:sz w:val="20"/>
              </w:rPr>
              <w:t>数据分析与可视化平台</w:t>
            </w:r>
          </w:p>
        </w:tc>
        <w:tc>
          <w:tcPr>
            <w:tcW w:w="5812" w:type="dxa"/>
            <w:shd w:val="clear" w:color="auto" w:fill="auto"/>
            <w:vAlign w:val="center"/>
          </w:tcPr>
          <w:p w:rsidR="00E0115C" w:rsidRPr="00025F3A" w:rsidRDefault="0002696B">
            <w:pPr>
              <w:shd w:val="clear" w:color="auto" w:fill="FFFFFF"/>
              <w:spacing w:before="0" w:after="0"/>
              <w:ind w:firstLineChars="0" w:firstLine="420"/>
              <w:jc w:val="left"/>
              <w:rPr>
                <w:rFonts w:ascii="宋体" w:hAnsi="宋体" w:cs="宋体"/>
                <w:sz w:val="20"/>
              </w:rPr>
            </w:pPr>
            <w:proofErr w:type="gramStart"/>
            <w:r w:rsidRPr="00025F3A">
              <w:rPr>
                <w:rFonts w:ascii="宋体" w:hAnsi="宋体" w:cs="宋体"/>
                <w:sz w:val="20"/>
              </w:rPr>
              <w:t>正保数据分析</w:t>
            </w:r>
            <w:proofErr w:type="gramEnd"/>
            <w:r w:rsidRPr="00025F3A">
              <w:rPr>
                <w:rFonts w:ascii="宋体" w:hAnsi="宋体" w:cs="宋体"/>
                <w:sz w:val="20"/>
              </w:rPr>
              <w:t>与可视化平台（以下</w:t>
            </w:r>
            <w:proofErr w:type="gramStart"/>
            <w:r w:rsidRPr="00025F3A">
              <w:rPr>
                <w:rFonts w:ascii="宋体" w:hAnsi="宋体" w:cs="宋体"/>
                <w:sz w:val="20"/>
              </w:rPr>
              <w:t>简称正保</w:t>
            </w:r>
            <w:proofErr w:type="gramEnd"/>
            <w:r w:rsidRPr="00025F3A">
              <w:rPr>
                <w:rFonts w:ascii="宋体" w:hAnsi="宋体" w:cs="宋体"/>
                <w:sz w:val="20"/>
              </w:rPr>
              <w:t>数据分析平台），是在企业信息系统的基础上搭建数据仓库，从不同信息系统获取企业实际运营过程中的各种实际数据，将数据经过转换—清洗—处理后放置在一个统一的数据仓库中，供数据分析人员调用并形成决策有效信息的工作平台。经过数据仓库的清洗处理后的数据，解决了数据标准化不足、业务数据与财务数据各成体系、数据勾</w:t>
            </w:r>
            <w:proofErr w:type="gramStart"/>
            <w:r w:rsidRPr="00025F3A">
              <w:rPr>
                <w:rFonts w:ascii="宋体" w:hAnsi="宋体" w:cs="宋体"/>
                <w:sz w:val="20"/>
              </w:rPr>
              <w:t>稽</w:t>
            </w:r>
            <w:proofErr w:type="gramEnd"/>
            <w:r w:rsidRPr="00025F3A">
              <w:rPr>
                <w:rFonts w:ascii="宋体" w:hAnsi="宋体" w:cs="宋体"/>
                <w:sz w:val="20"/>
              </w:rPr>
              <w:t>关系不清晰等问题，提升了数据转化为信息并支撑管理层决策的科学性与合理性。数据分析与可视化应用平台是基于J2EE的三层架构体系的大型分布式应用，可满足院校根据自己的实际情况构建合适和应用环境。J2EE是一种利用Java2平台来简化诸多与多级政府解决方案的开发、部署和管理相关的复杂问题的体系结构。提供对EJB、Serves、数据分析与可视化平台JSP、JDBC、CORBA以及XML技术的全面支持。提供大型的计算模型和运行环境用于开发和部署多层体系结构的应用。它通过提供用户计算环境所必需的各种服务，使得部署在J2EE平台上的多层应用可以实现高可用性、安全性、可扩展性和可靠性。</w:t>
            </w:r>
          </w:p>
          <w:p w:rsidR="00E0115C" w:rsidRPr="00025F3A" w:rsidRDefault="0002696B">
            <w:pPr>
              <w:shd w:val="clear" w:color="auto" w:fill="FFFFFF"/>
              <w:spacing w:before="0" w:after="0"/>
              <w:ind w:firstLineChars="0" w:firstLine="420"/>
              <w:jc w:val="left"/>
              <w:rPr>
                <w:iCs w:val="0"/>
                <w:szCs w:val="21"/>
              </w:rPr>
            </w:pPr>
            <w:proofErr w:type="gramStart"/>
            <w:r w:rsidRPr="00025F3A">
              <w:rPr>
                <w:rFonts w:ascii="宋体" w:hAnsi="宋体" w:cs="宋体"/>
                <w:sz w:val="20"/>
              </w:rPr>
              <w:t>正保数据分析</w:t>
            </w:r>
            <w:proofErr w:type="gramEnd"/>
            <w:r w:rsidRPr="00025F3A">
              <w:rPr>
                <w:rFonts w:ascii="宋体" w:hAnsi="宋体" w:cs="宋体"/>
                <w:sz w:val="20"/>
              </w:rPr>
              <w:t>平台整合各行业管理者的数据分析与可视需求，提供全套满足用户需求的数据获取、数据建模、数据分析、数据可视化以及出具智能分析报告的解决方案。</w:t>
            </w:r>
          </w:p>
        </w:tc>
      </w:tr>
      <w:tr w:rsidR="00E0115C" w:rsidRPr="00025F3A">
        <w:trPr>
          <w:trHeight w:val="485"/>
        </w:trPr>
        <w:tc>
          <w:tcPr>
            <w:tcW w:w="1135" w:type="dxa"/>
            <w:shd w:val="clear" w:color="auto" w:fill="auto"/>
            <w:vAlign w:val="center"/>
          </w:tcPr>
          <w:p w:rsidR="00E0115C" w:rsidRPr="00025F3A" w:rsidRDefault="0002696B">
            <w:pPr>
              <w:spacing w:before="0" w:after="0"/>
              <w:ind w:firstLineChars="0" w:firstLine="0"/>
              <w:jc w:val="center"/>
              <w:rPr>
                <w:rFonts w:ascii="宋体" w:hAnsi="宋体"/>
                <w:b/>
                <w:sz w:val="20"/>
              </w:rPr>
            </w:pPr>
            <w:r w:rsidRPr="00025F3A">
              <w:rPr>
                <w:rFonts w:ascii="宋体" w:hAnsi="宋体"/>
                <w:sz w:val="20"/>
              </w:rPr>
              <w:t>D08</w:t>
            </w:r>
          </w:p>
        </w:tc>
        <w:tc>
          <w:tcPr>
            <w:tcW w:w="2551" w:type="dxa"/>
            <w:shd w:val="clear" w:color="auto" w:fill="auto"/>
            <w:vAlign w:val="center"/>
          </w:tcPr>
          <w:p w:rsidR="00E0115C" w:rsidRPr="00025F3A" w:rsidRDefault="0002696B">
            <w:pPr>
              <w:pStyle w:val="af4"/>
              <w:spacing w:before="0" w:after="0" w:line="320" w:lineRule="exact"/>
              <w:ind w:left="0" w:firstLineChars="0" w:firstLine="0"/>
              <w:jc w:val="left"/>
              <w:rPr>
                <w:rFonts w:ascii="宋体" w:hAnsi="宋体"/>
                <w:sz w:val="20"/>
              </w:rPr>
            </w:pPr>
            <w:r w:rsidRPr="00025F3A">
              <w:rPr>
                <w:rFonts w:ascii="宋体" w:hAnsi="宋体" w:hint="eastAsia"/>
                <w:sz w:val="20"/>
              </w:rPr>
              <w:t>智能审计平台</w:t>
            </w:r>
          </w:p>
        </w:tc>
        <w:tc>
          <w:tcPr>
            <w:tcW w:w="5812" w:type="dxa"/>
            <w:shd w:val="clear" w:color="auto" w:fill="auto"/>
            <w:vAlign w:val="center"/>
          </w:tcPr>
          <w:p w:rsidR="00E0115C" w:rsidRPr="00025F3A" w:rsidRDefault="0002696B">
            <w:pPr>
              <w:shd w:val="clear" w:color="auto" w:fill="FFFFFF"/>
              <w:spacing w:before="0" w:after="0"/>
              <w:ind w:firstLineChars="0" w:firstLine="420"/>
              <w:jc w:val="left"/>
              <w:rPr>
                <w:rFonts w:ascii="宋体" w:hAnsi="宋体" w:cs="宋体"/>
                <w:sz w:val="20"/>
              </w:rPr>
            </w:pPr>
            <w:r w:rsidRPr="00025F3A">
              <w:rPr>
                <w:rFonts w:ascii="宋体" w:hAnsi="宋体" w:cs="宋体"/>
                <w:sz w:val="20"/>
              </w:rPr>
              <w:t>智能审计平台以财政部发布的《中国注册会计师执业准则》、最新修订的《中国注册会计师审计准则》、《新会计准则》为指导，以被审计单位新会计准则下的会计信息为基础，遵从“风险导向审计”原则，对整个审计过程实施控制测试、执行实质性程序，完成审计工作并出具审计报告。平台将最新技术与事务所审计实务融合，通过大数据风险识别、</w:t>
            </w:r>
            <w:proofErr w:type="gramStart"/>
            <w:r w:rsidRPr="00025F3A">
              <w:rPr>
                <w:rFonts w:ascii="宋体" w:hAnsi="宋体" w:cs="宋体"/>
                <w:sz w:val="20"/>
              </w:rPr>
              <w:t>函证共享</w:t>
            </w:r>
            <w:proofErr w:type="gramEnd"/>
            <w:r w:rsidRPr="00025F3A">
              <w:rPr>
                <w:rFonts w:ascii="宋体" w:hAnsi="宋体" w:cs="宋体"/>
                <w:sz w:val="20"/>
              </w:rPr>
              <w:t>集成、数据自动关联调整、底稿及报表自动生成等功能减低审计风险，提高审计效率。智能审计平台每一个环节均强调人机协作，充分体现审计职业特点。智能审计平台采用云架构部署，采用智能审计平台高可用架构方案，包括WEB服务器，移动端服务器、文档在线处理服务器、应用服务器、文档存储服务器和数据库服务器。</w:t>
            </w:r>
          </w:p>
          <w:p w:rsidR="00E0115C" w:rsidRPr="00025F3A" w:rsidRDefault="0002696B">
            <w:pPr>
              <w:shd w:val="clear" w:color="auto" w:fill="FFFFFF"/>
              <w:spacing w:before="0" w:after="0"/>
              <w:ind w:firstLineChars="0" w:firstLine="420"/>
              <w:jc w:val="left"/>
              <w:rPr>
                <w:rFonts w:ascii="宋体" w:hAnsi="宋体" w:cs="宋体"/>
                <w:sz w:val="20"/>
              </w:rPr>
            </w:pPr>
            <w:r w:rsidRPr="00025F3A">
              <w:rPr>
                <w:rFonts w:ascii="宋体" w:hAnsi="宋体" w:cs="宋体"/>
                <w:sz w:val="20"/>
              </w:rPr>
              <w:t>运用数据存储与检索技术、数据挖掘技术、商业智能（BI）技术、多维分析技术、Office系列软件、空间技术、通信技术、联网审计技术、影像采集与回放技术等，实现云端+PC端+移动端的智能审计+风险导向审计+协同审计。</w:t>
            </w:r>
          </w:p>
          <w:p w:rsidR="00E0115C" w:rsidRPr="00025F3A" w:rsidRDefault="0002696B">
            <w:pPr>
              <w:shd w:val="clear" w:color="auto" w:fill="FFFFFF"/>
              <w:spacing w:before="0" w:after="0"/>
              <w:ind w:firstLineChars="0" w:firstLine="420"/>
              <w:jc w:val="left"/>
              <w:rPr>
                <w:iCs w:val="0"/>
                <w:szCs w:val="21"/>
              </w:rPr>
            </w:pPr>
            <w:r w:rsidRPr="00025F3A">
              <w:rPr>
                <w:rFonts w:ascii="宋体" w:hAnsi="宋体" w:cs="宋体"/>
                <w:sz w:val="20"/>
              </w:rPr>
              <w:t>智能审计平台基于大数据应用云平台，具备与企业财务系统对接、数据导入、规范处理、报表生成、财务分析、执行审计程序、合并报表、审计底稿自动编制（财务类）、审计报告及附注自动生成、财务分析及审计（会计）事务所项目管理等功能；开发兼容性强的数据接口，与天眼查、快递鸟等外部数据源完成了对接，预留了企业ERP系统及其他外部数据对接接口。实现统一数据库、云平台、云共享、云审批；借助该平台，审计项目由现场审计转向非现场审计，而且做到了操作简便、容易上手、避免低效重复工作、注重质量控制，大大提高审计质量和效率。</w:t>
            </w:r>
          </w:p>
        </w:tc>
      </w:tr>
    </w:tbl>
    <w:p w:rsidR="00E0115C" w:rsidRPr="00025F3A" w:rsidRDefault="00E0115C">
      <w:pPr>
        <w:spacing w:before="0" w:after="0" w:line="460" w:lineRule="exact"/>
        <w:ind w:firstLineChars="0" w:firstLine="0"/>
        <w:rPr>
          <w:b/>
          <w:sz w:val="24"/>
          <w:szCs w:val="24"/>
        </w:rPr>
      </w:pPr>
    </w:p>
    <w:p w:rsidR="00E0115C" w:rsidRPr="00025F3A" w:rsidRDefault="0002696B" w:rsidP="00FC4B5D">
      <w:pPr>
        <w:pStyle w:val="2"/>
        <w:numPr>
          <w:ilvl w:val="0"/>
          <w:numId w:val="2"/>
        </w:numPr>
        <w:spacing w:beforeLines="0" w:line="500" w:lineRule="exact"/>
      </w:pPr>
      <w:r w:rsidRPr="00025F3A">
        <w:rPr>
          <w:rFonts w:hint="eastAsia"/>
        </w:rPr>
        <w:lastRenderedPageBreak/>
        <w:t>课题申报说明</w:t>
      </w:r>
    </w:p>
    <w:p w:rsidR="009D672E" w:rsidRPr="00025F3A" w:rsidRDefault="009D672E" w:rsidP="00FC4B5D">
      <w:pPr>
        <w:pStyle w:val="2"/>
        <w:numPr>
          <w:ilvl w:val="0"/>
          <w:numId w:val="0"/>
        </w:numPr>
        <w:spacing w:beforeLines="0" w:line="500" w:lineRule="exact"/>
        <w:ind w:firstLineChars="200" w:firstLine="480"/>
        <w:rPr>
          <w:rFonts w:ascii="宋体" w:eastAsia="宋体" w:hAnsi="宋体"/>
          <w:b w:val="0"/>
          <w:bCs w:val="0"/>
          <w:sz w:val="24"/>
          <w:szCs w:val="24"/>
        </w:rPr>
      </w:pPr>
      <w:r w:rsidRPr="00025F3A">
        <w:rPr>
          <w:rFonts w:ascii="宋体" w:eastAsia="宋体" w:hAnsi="宋体" w:hint="eastAsia"/>
          <w:b w:val="0"/>
          <w:bCs w:val="0"/>
          <w:sz w:val="24"/>
          <w:szCs w:val="24"/>
        </w:rPr>
        <w:t>1. 申请人须仔细阅读申请指南，按照指南详细填写申请书，填写不合要求的课题会按照格式不符合要求处理。</w:t>
      </w:r>
    </w:p>
    <w:p w:rsidR="009D672E" w:rsidRPr="00025F3A" w:rsidRDefault="009D672E" w:rsidP="00FC4B5D">
      <w:pPr>
        <w:pStyle w:val="2"/>
        <w:numPr>
          <w:ilvl w:val="0"/>
          <w:numId w:val="0"/>
        </w:numPr>
        <w:spacing w:beforeLines="0" w:line="500" w:lineRule="exact"/>
        <w:ind w:firstLineChars="200" w:firstLine="480"/>
        <w:rPr>
          <w:rFonts w:ascii="宋体" w:eastAsia="宋体" w:hAnsi="宋体"/>
          <w:b w:val="0"/>
          <w:bCs w:val="0"/>
          <w:sz w:val="24"/>
          <w:szCs w:val="24"/>
        </w:rPr>
      </w:pPr>
      <w:r w:rsidRPr="00025F3A">
        <w:rPr>
          <w:rFonts w:ascii="宋体" w:eastAsia="宋体" w:hAnsi="宋体" w:hint="eastAsia"/>
          <w:b w:val="0"/>
          <w:bCs w:val="0"/>
          <w:sz w:val="24"/>
          <w:szCs w:val="24"/>
        </w:rPr>
        <w:t>2. 请各课题申请人按要求填写申请书（申请书中手机和邮箱必须填写），加盖公章及签字后扫描上传至：</w:t>
      </w:r>
      <w:r w:rsidRPr="00025F3A">
        <w:rPr>
          <w:rFonts w:ascii="宋体" w:eastAsia="宋体" w:hAnsi="宋体"/>
          <w:bCs w:val="0"/>
          <w:sz w:val="24"/>
          <w:szCs w:val="24"/>
        </w:rPr>
        <w:t>http://cxjj.cutech.edu.cn</w:t>
      </w:r>
      <w:r w:rsidRPr="00025F3A">
        <w:rPr>
          <w:rFonts w:ascii="宋体" w:eastAsia="宋体" w:hAnsi="宋体" w:hint="eastAsia"/>
          <w:b w:val="0"/>
          <w:bCs w:val="0"/>
          <w:sz w:val="24"/>
          <w:szCs w:val="24"/>
        </w:rPr>
        <w:t>；为方便评审，申请书</w:t>
      </w:r>
      <w:proofErr w:type="gramStart"/>
      <w:r w:rsidRPr="00025F3A">
        <w:rPr>
          <w:rFonts w:ascii="宋体" w:eastAsia="宋体" w:hAnsi="宋体" w:hint="eastAsia"/>
          <w:b w:val="0"/>
          <w:bCs w:val="0"/>
          <w:sz w:val="24"/>
          <w:szCs w:val="24"/>
        </w:rPr>
        <w:t>扫描件请按</w:t>
      </w:r>
      <w:proofErr w:type="gramEnd"/>
      <w:r w:rsidRPr="00025F3A">
        <w:rPr>
          <w:rFonts w:ascii="宋体" w:eastAsia="宋体" w:hAnsi="宋体" w:hint="eastAsia"/>
          <w:b w:val="0"/>
          <w:bCs w:val="0"/>
          <w:sz w:val="24"/>
          <w:szCs w:val="24"/>
        </w:rPr>
        <w:t>以下命名规则命名：学校名称+申请人姓名。</w:t>
      </w:r>
    </w:p>
    <w:p w:rsidR="009D672E" w:rsidRPr="00025F3A" w:rsidRDefault="009D672E" w:rsidP="00FC4B5D">
      <w:pPr>
        <w:pStyle w:val="2"/>
        <w:numPr>
          <w:ilvl w:val="0"/>
          <w:numId w:val="0"/>
        </w:numPr>
        <w:spacing w:beforeLines="0" w:line="500" w:lineRule="exact"/>
        <w:ind w:firstLineChars="200" w:firstLine="480"/>
        <w:rPr>
          <w:rFonts w:ascii="宋体" w:eastAsia="宋体" w:hAnsi="宋体"/>
          <w:b w:val="0"/>
          <w:bCs w:val="0"/>
          <w:sz w:val="24"/>
          <w:szCs w:val="24"/>
        </w:rPr>
      </w:pPr>
      <w:r w:rsidRPr="00025F3A">
        <w:rPr>
          <w:rFonts w:ascii="宋体" w:eastAsia="宋体" w:hAnsi="宋体" w:hint="eastAsia"/>
          <w:b w:val="0"/>
          <w:bCs w:val="0"/>
          <w:sz w:val="24"/>
          <w:szCs w:val="24"/>
        </w:rPr>
        <w:t>3. 申请截止时间为20</w:t>
      </w:r>
      <w:r w:rsidRPr="00025F3A">
        <w:rPr>
          <w:rFonts w:ascii="宋体" w:eastAsia="宋体" w:hAnsi="宋体"/>
          <w:b w:val="0"/>
          <w:bCs w:val="0"/>
          <w:sz w:val="24"/>
          <w:szCs w:val="24"/>
        </w:rPr>
        <w:t>21</w:t>
      </w:r>
      <w:r w:rsidRPr="00025F3A">
        <w:rPr>
          <w:rFonts w:ascii="宋体" w:eastAsia="宋体" w:hAnsi="宋体" w:hint="eastAsia"/>
          <w:b w:val="0"/>
          <w:bCs w:val="0"/>
          <w:sz w:val="24"/>
          <w:szCs w:val="24"/>
        </w:rPr>
        <w:t>年6月30日，逾期不予受理。</w:t>
      </w:r>
    </w:p>
    <w:p w:rsidR="009D672E" w:rsidRPr="00025F3A" w:rsidRDefault="009D672E" w:rsidP="00FC4B5D">
      <w:pPr>
        <w:pStyle w:val="2"/>
        <w:numPr>
          <w:ilvl w:val="0"/>
          <w:numId w:val="0"/>
        </w:numPr>
        <w:spacing w:beforeLines="0" w:line="500" w:lineRule="exact"/>
        <w:ind w:firstLineChars="200" w:firstLine="480"/>
        <w:rPr>
          <w:rFonts w:ascii="宋体" w:eastAsia="宋体" w:hAnsi="宋体"/>
          <w:b w:val="0"/>
          <w:bCs w:val="0"/>
          <w:sz w:val="24"/>
          <w:szCs w:val="24"/>
        </w:rPr>
      </w:pPr>
      <w:r w:rsidRPr="00025F3A">
        <w:rPr>
          <w:rFonts w:ascii="宋体" w:eastAsia="宋体" w:hAnsi="宋体" w:hint="eastAsia"/>
          <w:b w:val="0"/>
          <w:bCs w:val="0"/>
          <w:sz w:val="24"/>
          <w:szCs w:val="24"/>
        </w:rPr>
        <w:t>4. 课题的计划执行时间为</w:t>
      </w:r>
      <w:r w:rsidRPr="00025F3A">
        <w:rPr>
          <w:rFonts w:ascii="宋体" w:eastAsia="宋体" w:hAnsi="宋体" w:hint="eastAsia"/>
          <w:b w:val="0"/>
          <w:sz w:val="24"/>
          <w:szCs w:val="24"/>
        </w:rPr>
        <w:t>2021年10月1日～2022年9月30日</w:t>
      </w:r>
      <w:r w:rsidRPr="00025F3A">
        <w:rPr>
          <w:rFonts w:ascii="宋体" w:eastAsia="宋体" w:hAnsi="宋体" w:hint="eastAsia"/>
          <w:b w:val="0"/>
          <w:bCs w:val="0"/>
          <w:sz w:val="24"/>
          <w:szCs w:val="24"/>
        </w:rPr>
        <w:t>，可根据课题复杂程度适度延长执行周期，最长不超过两年。</w:t>
      </w:r>
    </w:p>
    <w:p w:rsidR="00C8015B" w:rsidRPr="00025F3A" w:rsidRDefault="009D672E" w:rsidP="00FC4B5D">
      <w:pPr>
        <w:pStyle w:val="2"/>
        <w:numPr>
          <w:ilvl w:val="0"/>
          <w:numId w:val="0"/>
        </w:numPr>
        <w:spacing w:beforeLines="0" w:line="500" w:lineRule="exact"/>
        <w:ind w:firstLineChars="200" w:firstLine="480"/>
        <w:rPr>
          <w:rFonts w:ascii="宋体" w:eastAsia="宋体" w:hAnsi="宋体"/>
          <w:b w:val="0"/>
          <w:bCs w:val="0"/>
          <w:sz w:val="24"/>
          <w:szCs w:val="24"/>
        </w:rPr>
      </w:pPr>
      <w:r w:rsidRPr="00025F3A">
        <w:rPr>
          <w:rFonts w:ascii="宋体" w:eastAsia="宋体" w:hAnsi="宋体" w:hint="eastAsia"/>
          <w:b w:val="0"/>
          <w:bCs w:val="0"/>
          <w:sz w:val="24"/>
          <w:szCs w:val="24"/>
        </w:rPr>
        <w:t xml:space="preserve">5. </w:t>
      </w:r>
      <w:r w:rsidR="00C8015B" w:rsidRPr="00025F3A">
        <w:rPr>
          <w:rFonts w:ascii="宋体" w:eastAsia="宋体" w:hAnsi="宋体" w:hint="eastAsia"/>
          <w:b w:val="0"/>
          <w:bCs w:val="0"/>
          <w:sz w:val="24"/>
          <w:szCs w:val="24"/>
        </w:rPr>
        <w:t>每位申报人限报一项课题。</w:t>
      </w:r>
    </w:p>
    <w:p w:rsidR="009D672E" w:rsidRPr="00025F3A" w:rsidRDefault="00C8015B" w:rsidP="00FC4B5D">
      <w:pPr>
        <w:pStyle w:val="2"/>
        <w:numPr>
          <w:ilvl w:val="0"/>
          <w:numId w:val="0"/>
        </w:numPr>
        <w:spacing w:beforeLines="0" w:line="500" w:lineRule="exact"/>
        <w:ind w:firstLineChars="200" w:firstLine="480"/>
        <w:rPr>
          <w:rFonts w:ascii="宋体" w:eastAsia="宋体" w:hAnsi="宋体"/>
          <w:b w:val="0"/>
          <w:bCs w:val="0"/>
          <w:sz w:val="24"/>
          <w:szCs w:val="24"/>
        </w:rPr>
      </w:pPr>
      <w:r w:rsidRPr="00025F3A">
        <w:rPr>
          <w:rFonts w:ascii="宋体" w:eastAsia="宋体" w:hAnsi="宋体" w:hint="eastAsia"/>
          <w:b w:val="0"/>
          <w:bCs w:val="0"/>
          <w:sz w:val="24"/>
          <w:szCs w:val="24"/>
        </w:rPr>
        <w:t xml:space="preserve">6. </w:t>
      </w:r>
      <w:r w:rsidR="009D672E" w:rsidRPr="00025F3A">
        <w:rPr>
          <w:rFonts w:ascii="宋体" w:eastAsia="宋体" w:hAnsi="宋体" w:hint="eastAsia"/>
          <w:b w:val="0"/>
          <w:bCs w:val="0"/>
          <w:sz w:val="24"/>
          <w:szCs w:val="24"/>
        </w:rPr>
        <w:t>课题选题列表上的选题方向都不限定课题数量，但是如果存在内容重复的相似课题，专家组将根据课题组技术积累、课题方案、课题支撑条件等要素择优选择资助课题。</w:t>
      </w:r>
    </w:p>
    <w:p w:rsidR="009D672E" w:rsidRPr="00025F3A" w:rsidRDefault="00C8015B" w:rsidP="00FC4B5D">
      <w:pPr>
        <w:pStyle w:val="2"/>
        <w:numPr>
          <w:ilvl w:val="0"/>
          <w:numId w:val="0"/>
        </w:numPr>
        <w:spacing w:beforeLines="0" w:line="500" w:lineRule="exact"/>
        <w:ind w:firstLineChars="200" w:firstLine="480"/>
        <w:rPr>
          <w:rFonts w:ascii="宋体" w:eastAsia="宋体" w:hAnsi="宋体"/>
          <w:b w:val="0"/>
          <w:bCs w:val="0"/>
          <w:sz w:val="24"/>
          <w:szCs w:val="24"/>
        </w:rPr>
      </w:pPr>
      <w:r w:rsidRPr="00025F3A">
        <w:rPr>
          <w:rFonts w:ascii="宋体" w:eastAsia="宋体" w:hAnsi="宋体" w:hint="eastAsia"/>
          <w:b w:val="0"/>
          <w:bCs w:val="0"/>
          <w:sz w:val="24"/>
          <w:szCs w:val="24"/>
        </w:rPr>
        <w:t>7</w:t>
      </w:r>
      <w:r w:rsidR="009D672E" w:rsidRPr="00025F3A">
        <w:rPr>
          <w:rFonts w:ascii="宋体" w:eastAsia="宋体" w:hAnsi="宋体" w:hint="eastAsia"/>
          <w:b w:val="0"/>
          <w:bCs w:val="0"/>
          <w:sz w:val="24"/>
          <w:szCs w:val="24"/>
        </w:rPr>
        <w:t>. 如果以联合课题组的形式申请课题，需要列明不同学校单位的课题任务。</w:t>
      </w:r>
    </w:p>
    <w:p w:rsidR="009D672E" w:rsidRPr="00025F3A" w:rsidRDefault="00C8015B" w:rsidP="00FC4B5D">
      <w:pPr>
        <w:pStyle w:val="2"/>
        <w:numPr>
          <w:ilvl w:val="0"/>
          <w:numId w:val="0"/>
        </w:numPr>
        <w:spacing w:beforeLines="0" w:line="500" w:lineRule="exact"/>
        <w:ind w:firstLineChars="200" w:firstLine="482"/>
        <w:jc w:val="both"/>
        <w:rPr>
          <w:rFonts w:ascii="宋体" w:eastAsia="宋体" w:hAnsi="宋体"/>
        </w:rPr>
      </w:pPr>
      <w:r w:rsidRPr="00025F3A">
        <w:rPr>
          <w:rFonts w:ascii="宋体" w:eastAsia="宋体" w:hAnsi="宋体" w:hint="eastAsia"/>
          <w:bCs w:val="0"/>
          <w:sz w:val="24"/>
          <w:szCs w:val="24"/>
        </w:rPr>
        <w:t>8</w:t>
      </w:r>
      <w:r w:rsidR="009D672E" w:rsidRPr="00025F3A">
        <w:rPr>
          <w:rFonts w:ascii="宋体" w:eastAsia="宋体" w:hAnsi="宋体" w:hint="eastAsia"/>
          <w:bCs w:val="0"/>
          <w:sz w:val="24"/>
          <w:szCs w:val="24"/>
        </w:rPr>
        <w:t>.课题申请人无需向资助企业额外购买配套设备或软件。</w:t>
      </w:r>
    </w:p>
    <w:p w:rsidR="009D672E" w:rsidRPr="00025F3A" w:rsidRDefault="009D672E" w:rsidP="00FC4B5D">
      <w:pPr>
        <w:spacing w:before="0" w:after="0" w:line="500" w:lineRule="exact"/>
        <w:ind w:left="420" w:firstLineChars="0" w:firstLine="0"/>
        <w:rPr>
          <w:rFonts w:ascii="宋体" w:hAnsi="宋体"/>
          <w:sz w:val="24"/>
          <w:szCs w:val="24"/>
        </w:rPr>
      </w:pPr>
    </w:p>
    <w:p w:rsidR="00E0115C" w:rsidRPr="00025F3A" w:rsidRDefault="00C8015B" w:rsidP="00FC4B5D">
      <w:pPr>
        <w:pStyle w:val="2"/>
        <w:numPr>
          <w:ilvl w:val="0"/>
          <w:numId w:val="2"/>
        </w:numPr>
        <w:spacing w:beforeLines="0" w:line="500" w:lineRule="exact"/>
        <w:ind w:left="0" w:firstLineChars="200" w:firstLine="560"/>
      </w:pPr>
      <w:r w:rsidRPr="00025F3A">
        <w:rPr>
          <w:rFonts w:hint="eastAsia"/>
        </w:rPr>
        <w:t>联系人及</w:t>
      </w:r>
      <w:r w:rsidR="0002696B" w:rsidRPr="00025F3A">
        <w:rPr>
          <w:rFonts w:hint="eastAsia"/>
        </w:rPr>
        <w:t>联系方式</w:t>
      </w:r>
    </w:p>
    <w:p w:rsidR="00C8015B" w:rsidRPr="00025F3A" w:rsidRDefault="00C8015B" w:rsidP="00FC4B5D">
      <w:pPr>
        <w:spacing w:before="0" w:after="0" w:line="500" w:lineRule="exact"/>
        <w:ind w:firstLine="480"/>
        <w:rPr>
          <w:rFonts w:ascii="宋体" w:hAnsi="宋体"/>
          <w:sz w:val="24"/>
          <w:szCs w:val="24"/>
        </w:rPr>
      </w:pPr>
      <w:r w:rsidRPr="00025F3A">
        <w:rPr>
          <w:rFonts w:ascii="宋体" w:hAnsi="宋体" w:hint="eastAsia"/>
          <w:sz w:val="24"/>
          <w:szCs w:val="24"/>
        </w:rPr>
        <w:t>教育部科技发展中心联系人：</w:t>
      </w:r>
    </w:p>
    <w:p w:rsidR="00C8015B" w:rsidRPr="00025F3A" w:rsidRDefault="00C8015B" w:rsidP="00FC4B5D">
      <w:pPr>
        <w:spacing w:before="0" w:after="0" w:line="500" w:lineRule="exact"/>
        <w:ind w:firstLine="480"/>
        <w:jc w:val="left"/>
        <w:rPr>
          <w:rFonts w:ascii="宋体" w:hAnsi="宋体"/>
          <w:sz w:val="24"/>
          <w:szCs w:val="24"/>
        </w:rPr>
      </w:pPr>
      <w:bookmarkStart w:id="0" w:name="_Hlk66311275"/>
      <w:r w:rsidRPr="00025F3A">
        <w:rPr>
          <w:rFonts w:ascii="宋体" w:hAnsi="宋体" w:hint="eastAsia"/>
          <w:sz w:val="24"/>
          <w:szCs w:val="24"/>
        </w:rPr>
        <w:t>张  杰     电话：010-62514689</w:t>
      </w:r>
      <w:bookmarkEnd w:id="0"/>
    </w:p>
    <w:p w:rsidR="00C8015B" w:rsidRPr="00025F3A" w:rsidRDefault="00C8015B" w:rsidP="00FC4B5D">
      <w:pPr>
        <w:spacing w:before="0" w:after="0" w:line="500" w:lineRule="exact"/>
        <w:ind w:firstLine="480"/>
        <w:rPr>
          <w:rFonts w:ascii="宋体" w:hAnsi="宋体"/>
          <w:sz w:val="24"/>
          <w:szCs w:val="24"/>
        </w:rPr>
      </w:pPr>
    </w:p>
    <w:p w:rsidR="0027017A" w:rsidRPr="00025F3A" w:rsidRDefault="00C8015B" w:rsidP="0027017A">
      <w:pPr>
        <w:spacing w:before="0" w:after="0" w:line="500" w:lineRule="exact"/>
        <w:ind w:firstLine="480"/>
        <w:rPr>
          <w:rFonts w:ascii="宋体" w:hAnsi="宋体"/>
          <w:sz w:val="24"/>
          <w:szCs w:val="24"/>
        </w:rPr>
      </w:pPr>
      <w:r w:rsidRPr="00025F3A">
        <w:rPr>
          <w:rFonts w:ascii="宋体" w:hAnsi="宋体" w:hint="eastAsia"/>
          <w:sz w:val="24"/>
          <w:szCs w:val="24"/>
        </w:rPr>
        <w:t>企业</w:t>
      </w:r>
      <w:r w:rsidR="0002696B" w:rsidRPr="00025F3A">
        <w:rPr>
          <w:rFonts w:ascii="宋体" w:hAnsi="宋体" w:hint="eastAsia"/>
          <w:sz w:val="24"/>
          <w:szCs w:val="24"/>
        </w:rPr>
        <w:t>联系人：</w:t>
      </w:r>
    </w:p>
    <w:p w:rsidR="0027017A" w:rsidRPr="00025F3A" w:rsidRDefault="0027017A" w:rsidP="0027017A">
      <w:pPr>
        <w:spacing w:before="0" w:after="0" w:line="500" w:lineRule="exact"/>
        <w:ind w:firstLine="480"/>
        <w:rPr>
          <w:rFonts w:ascii="宋体" w:hAnsi="宋体"/>
          <w:sz w:val="24"/>
          <w:szCs w:val="24"/>
        </w:rPr>
      </w:pPr>
      <w:r w:rsidRPr="00025F3A">
        <w:rPr>
          <w:rFonts w:ascii="宋体" w:hAnsi="宋体" w:hint="eastAsia"/>
          <w:sz w:val="24"/>
          <w:szCs w:val="24"/>
        </w:rPr>
        <w:t xml:space="preserve">许庆贵     电话：0592-3727687   </w:t>
      </w:r>
      <w:r w:rsidRPr="00025F3A">
        <w:rPr>
          <w:rFonts w:ascii="宋体" w:hAnsi="宋体"/>
          <w:sz w:val="24"/>
          <w:szCs w:val="24"/>
        </w:rPr>
        <w:t>18980464512</w:t>
      </w:r>
    </w:p>
    <w:p w:rsidR="00E0115C" w:rsidRPr="00025F3A" w:rsidRDefault="0027017A" w:rsidP="0027017A">
      <w:pPr>
        <w:spacing w:before="0" w:after="0" w:line="500" w:lineRule="exact"/>
        <w:ind w:firstLineChars="750" w:firstLine="1800"/>
        <w:rPr>
          <w:rFonts w:ascii="宋体" w:hAnsi="宋体"/>
          <w:sz w:val="24"/>
          <w:szCs w:val="24"/>
        </w:rPr>
      </w:pPr>
      <w:r w:rsidRPr="00025F3A">
        <w:rPr>
          <w:rFonts w:ascii="宋体" w:hAnsi="宋体" w:hint="eastAsia"/>
          <w:sz w:val="24"/>
          <w:szCs w:val="24"/>
        </w:rPr>
        <w:t xml:space="preserve">邮箱：xuqg@netinnet.cn </w:t>
      </w:r>
    </w:p>
    <w:sectPr w:rsidR="00E0115C" w:rsidRPr="00025F3A" w:rsidSect="00D8303A">
      <w:headerReference w:type="even" r:id="rId8"/>
      <w:headerReference w:type="default" r:id="rId9"/>
      <w:footerReference w:type="even" r:id="rId10"/>
      <w:footerReference w:type="default" r:id="rId11"/>
      <w:headerReference w:type="first" r:id="rId12"/>
      <w:footerReference w:type="first" r:id="rId13"/>
      <w:pgSz w:w="11907" w:h="16839"/>
      <w:pgMar w:top="1134" w:right="1588" w:bottom="1134" w:left="1588" w:header="113" w:footer="113"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49A" w:rsidRDefault="007D749A">
      <w:pPr>
        <w:spacing w:before="0" w:after="0"/>
        <w:ind w:firstLine="420"/>
      </w:pPr>
      <w:r>
        <w:separator/>
      </w:r>
    </w:p>
  </w:endnote>
  <w:endnote w:type="continuationSeparator" w:id="0">
    <w:p w:rsidR="007D749A" w:rsidRDefault="007D749A">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5C" w:rsidRDefault="00E0115C">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5C" w:rsidRDefault="00E0115C">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5C" w:rsidRDefault="00E0115C">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49A" w:rsidRDefault="007D749A">
      <w:pPr>
        <w:spacing w:before="0" w:after="0"/>
        <w:ind w:firstLine="420"/>
      </w:pPr>
      <w:r>
        <w:separator/>
      </w:r>
    </w:p>
  </w:footnote>
  <w:footnote w:type="continuationSeparator" w:id="0">
    <w:p w:rsidR="007D749A" w:rsidRDefault="007D749A">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5C" w:rsidRDefault="00E0115C">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5C" w:rsidRDefault="00E0115C">
    <w:pPr>
      <w:pStyle w:val="a9"/>
      <w:pBdr>
        <w:bottom w:val="none" w:sz="0" w:space="0" w:color="auto"/>
      </w:pBdr>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5C" w:rsidRDefault="00E0115C">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96D0"/>
    <w:multiLevelType w:val="singleLevel"/>
    <w:tmpl w:val="066F96D0"/>
    <w:lvl w:ilvl="0">
      <w:start w:val="1"/>
      <w:numFmt w:val="chineseCounting"/>
      <w:suff w:val="nothing"/>
      <w:lvlText w:val="（%1）"/>
      <w:lvlJc w:val="left"/>
      <w:pPr>
        <w:ind w:left="0" w:firstLine="420"/>
      </w:pPr>
      <w:rPr>
        <w:rFonts w:hint="eastAsia"/>
      </w:rPr>
    </w:lvl>
  </w:abstractNum>
  <w:abstractNum w:abstractNumId="1">
    <w:nsid w:val="348774DD"/>
    <w:multiLevelType w:val="singleLevel"/>
    <w:tmpl w:val="348774DD"/>
    <w:lvl w:ilvl="0">
      <w:start w:val="1"/>
      <w:numFmt w:val="chineseCounting"/>
      <w:suff w:val="nothing"/>
      <w:lvlText w:val="（%1）"/>
      <w:lvlJc w:val="left"/>
      <w:pPr>
        <w:ind w:left="0" w:firstLine="420"/>
      </w:pPr>
      <w:rPr>
        <w:rFonts w:hint="eastAsia"/>
      </w:rPr>
    </w:lvl>
  </w:abstractNum>
  <w:abstractNum w:abstractNumId="2">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748F7027"/>
    <w:multiLevelType w:val="multilevel"/>
    <w:tmpl w:val="748F7027"/>
    <w:lvl w:ilvl="0">
      <w:start w:val="2"/>
      <w:numFmt w:val="japaneseCounting"/>
      <w:lvlText w:val="%1、"/>
      <w:lvlJc w:val="left"/>
      <w:pPr>
        <w:ind w:left="920" w:hanging="720"/>
      </w:pPr>
      <w:rPr>
        <w:rFonts w:hint="eastAsia"/>
      </w:rPr>
    </w:lvl>
    <w:lvl w:ilvl="1">
      <w:start w:val="1"/>
      <w:numFmt w:val="lowerLetter"/>
      <w:lvlText w:val="%2)"/>
      <w:lvlJc w:val="left"/>
      <w:pPr>
        <w:ind w:left="1160" w:hanging="480"/>
      </w:pPr>
    </w:lvl>
    <w:lvl w:ilvl="2">
      <w:start w:val="1"/>
      <w:numFmt w:val="lowerRoman"/>
      <w:lvlText w:val="%3."/>
      <w:lvlJc w:val="right"/>
      <w:pPr>
        <w:ind w:left="1640" w:hanging="480"/>
      </w:pPr>
    </w:lvl>
    <w:lvl w:ilvl="3">
      <w:start w:val="1"/>
      <w:numFmt w:val="decimal"/>
      <w:lvlText w:val="%4."/>
      <w:lvlJc w:val="left"/>
      <w:pPr>
        <w:ind w:left="2120" w:hanging="480"/>
      </w:pPr>
    </w:lvl>
    <w:lvl w:ilvl="4">
      <w:start w:val="1"/>
      <w:numFmt w:val="lowerLetter"/>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lowerLetter"/>
      <w:lvlText w:val="%8)"/>
      <w:lvlJc w:val="left"/>
      <w:pPr>
        <w:ind w:left="4040" w:hanging="480"/>
      </w:pPr>
    </w:lvl>
    <w:lvl w:ilvl="8">
      <w:start w:val="1"/>
      <w:numFmt w:val="lowerRoman"/>
      <w:lvlText w:val="%9."/>
      <w:lvlJc w:val="right"/>
      <w:pPr>
        <w:ind w:left="4520" w:hanging="4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187D73"/>
    <w:rsid w:val="A6FF8D2F"/>
    <w:rsid w:val="B2DF57CA"/>
    <w:rsid w:val="BBDE2836"/>
    <w:rsid w:val="D5FAE81B"/>
    <w:rsid w:val="D9F8571E"/>
    <w:rsid w:val="E59B518F"/>
    <w:rsid w:val="EFE8B88F"/>
    <w:rsid w:val="F3FD08E0"/>
    <w:rsid w:val="FCFDE766"/>
    <w:rsid w:val="FFFFB6A2"/>
    <w:rsid w:val="00000DB8"/>
    <w:rsid w:val="000018B3"/>
    <w:rsid w:val="00001D09"/>
    <w:rsid w:val="00002AC8"/>
    <w:rsid w:val="00004078"/>
    <w:rsid w:val="00006D29"/>
    <w:rsid w:val="0000754B"/>
    <w:rsid w:val="000117D0"/>
    <w:rsid w:val="00011FEF"/>
    <w:rsid w:val="000120C3"/>
    <w:rsid w:val="0001282C"/>
    <w:rsid w:val="000138C7"/>
    <w:rsid w:val="0001569C"/>
    <w:rsid w:val="000156FC"/>
    <w:rsid w:val="000170B3"/>
    <w:rsid w:val="000175AD"/>
    <w:rsid w:val="0001776F"/>
    <w:rsid w:val="00020BD4"/>
    <w:rsid w:val="00020DD7"/>
    <w:rsid w:val="00023507"/>
    <w:rsid w:val="00024715"/>
    <w:rsid w:val="00024AC6"/>
    <w:rsid w:val="00025F3A"/>
    <w:rsid w:val="0002696B"/>
    <w:rsid w:val="00031804"/>
    <w:rsid w:val="00033EF6"/>
    <w:rsid w:val="000343A4"/>
    <w:rsid w:val="00034DB5"/>
    <w:rsid w:val="00035B78"/>
    <w:rsid w:val="00037C44"/>
    <w:rsid w:val="00040999"/>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69BD"/>
    <w:rsid w:val="0005724A"/>
    <w:rsid w:val="00057680"/>
    <w:rsid w:val="000577E3"/>
    <w:rsid w:val="00057BB1"/>
    <w:rsid w:val="000601F9"/>
    <w:rsid w:val="00060636"/>
    <w:rsid w:val="00061753"/>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455C"/>
    <w:rsid w:val="0008609B"/>
    <w:rsid w:val="00091EEE"/>
    <w:rsid w:val="00092126"/>
    <w:rsid w:val="00092FB6"/>
    <w:rsid w:val="000938FA"/>
    <w:rsid w:val="00093FFE"/>
    <w:rsid w:val="00094A2A"/>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14B0"/>
    <w:rsid w:val="000B29E0"/>
    <w:rsid w:val="000B48CC"/>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015"/>
    <w:rsid w:val="00114688"/>
    <w:rsid w:val="0011568F"/>
    <w:rsid w:val="001177C0"/>
    <w:rsid w:val="001177C4"/>
    <w:rsid w:val="00120AC9"/>
    <w:rsid w:val="00121103"/>
    <w:rsid w:val="00121758"/>
    <w:rsid w:val="00121E83"/>
    <w:rsid w:val="0012266F"/>
    <w:rsid w:val="00122C5E"/>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5DB1"/>
    <w:rsid w:val="00146BAC"/>
    <w:rsid w:val="00150E34"/>
    <w:rsid w:val="00152BA9"/>
    <w:rsid w:val="001530EF"/>
    <w:rsid w:val="00153767"/>
    <w:rsid w:val="00154D6B"/>
    <w:rsid w:val="00161712"/>
    <w:rsid w:val="00161D72"/>
    <w:rsid w:val="00162161"/>
    <w:rsid w:val="00162435"/>
    <w:rsid w:val="001644B0"/>
    <w:rsid w:val="00164AA6"/>
    <w:rsid w:val="0016578D"/>
    <w:rsid w:val="001664B6"/>
    <w:rsid w:val="00166BC8"/>
    <w:rsid w:val="00171BAA"/>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111"/>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7B2"/>
    <w:rsid w:val="001E0AD6"/>
    <w:rsid w:val="001E27E7"/>
    <w:rsid w:val="001E29EF"/>
    <w:rsid w:val="001E3754"/>
    <w:rsid w:val="001E4C94"/>
    <w:rsid w:val="001E51BD"/>
    <w:rsid w:val="001E5D05"/>
    <w:rsid w:val="001E76A1"/>
    <w:rsid w:val="001E794E"/>
    <w:rsid w:val="001F0156"/>
    <w:rsid w:val="001F05A2"/>
    <w:rsid w:val="001F0E23"/>
    <w:rsid w:val="001F1401"/>
    <w:rsid w:val="001F28A8"/>
    <w:rsid w:val="001F2D32"/>
    <w:rsid w:val="001F53E7"/>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30E5"/>
    <w:rsid w:val="002237F4"/>
    <w:rsid w:val="00224297"/>
    <w:rsid w:val="00225818"/>
    <w:rsid w:val="002266B1"/>
    <w:rsid w:val="00226855"/>
    <w:rsid w:val="002301A9"/>
    <w:rsid w:val="00230624"/>
    <w:rsid w:val="0023076B"/>
    <w:rsid w:val="00233A3E"/>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3A3"/>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17A"/>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1D68"/>
    <w:rsid w:val="002A2E30"/>
    <w:rsid w:val="002A31E5"/>
    <w:rsid w:val="002A34D7"/>
    <w:rsid w:val="002A391A"/>
    <w:rsid w:val="002A3C20"/>
    <w:rsid w:val="002A6BCE"/>
    <w:rsid w:val="002B0E77"/>
    <w:rsid w:val="002B1439"/>
    <w:rsid w:val="002B169F"/>
    <w:rsid w:val="002B2939"/>
    <w:rsid w:val="002B2AA1"/>
    <w:rsid w:val="002B3639"/>
    <w:rsid w:val="002B4D64"/>
    <w:rsid w:val="002B57D1"/>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5C9E"/>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254"/>
    <w:rsid w:val="003377A3"/>
    <w:rsid w:val="003403E5"/>
    <w:rsid w:val="00340F2F"/>
    <w:rsid w:val="003422D3"/>
    <w:rsid w:val="00344E0B"/>
    <w:rsid w:val="00346921"/>
    <w:rsid w:val="00346C99"/>
    <w:rsid w:val="0034772A"/>
    <w:rsid w:val="00350074"/>
    <w:rsid w:val="00350A1E"/>
    <w:rsid w:val="003525F1"/>
    <w:rsid w:val="0035299B"/>
    <w:rsid w:val="003548D9"/>
    <w:rsid w:val="00356B38"/>
    <w:rsid w:val="003570B6"/>
    <w:rsid w:val="00361299"/>
    <w:rsid w:val="00361963"/>
    <w:rsid w:val="00361C29"/>
    <w:rsid w:val="00361F6B"/>
    <w:rsid w:val="00362383"/>
    <w:rsid w:val="003632A9"/>
    <w:rsid w:val="00363767"/>
    <w:rsid w:val="00363942"/>
    <w:rsid w:val="00363E52"/>
    <w:rsid w:val="003641B5"/>
    <w:rsid w:val="00367162"/>
    <w:rsid w:val="003678EE"/>
    <w:rsid w:val="00367E60"/>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4E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D2797"/>
    <w:rsid w:val="003D3BC4"/>
    <w:rsid w:val="003D3E5A"/>
    <w:rsid w:val="003D40B2"/>
    <w:rsid w:val="003D4649"/>
    <w:rsid w:val="003D4EA3"/>
    <w:rsid w:val="003D5C1E"/>
    <w:rsid w:val="003D6376"/>
    <w:rsid w:val="003D7245"/>
    <w:rsid w:val="003D7DFE"/>
    <w:rsid w:val="003E0393"/>
    <w:rsid w:val="003E1A8D"/>
    <w:rsid w:val="003E20EF"/>
    <w:rsid w:val="003E3A6E"/>
    <w:rsid w:val="003E4014"/>
    <w:rsid w:val="003E4847"/>
    <w:rsid w:val="003E5E1B"/>
    <w:rsid w:val="003E60CE"/>
    <w:rsid w:val="003E6DDF"/>
    <w:rsid w:val="003F003E"/>
    <w:rsid w:val="003F10E6"/>
    <w:rsid w:val="003F2F98"/>
    <w:rsid w:val="003F3AF9"/>
    <w:rsid w:val="003F3BB6"/>
    <w:rsid w:val="003F70F5"/>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5553"/>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5840"/>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4EA0"/>
    <w:rsid w:val="004774A9"/>
    <w:rsid w:val="00477C6A"/>
    <w:rsid w:val="00477E99"/>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1249"/>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1394"/>
    <w:rsid w:val="004C341A"/>
    <w:rsid w:val="004C362F"/>
    <w:rsid w:val="004C3A45"/>
    <w:rsid w:val="004C3E83"/>
    <w:rsid w:val="004C4B55"/>
    <w:rsid w:val="004C4FA3"/>
    <w:rsid w:val="004C5978"/>
    <w:rsid w:val="004C687F"/>
    <w:rsid w:val="004C717B"/>
    <w:rsid w:val="004C7DDC"/>
    <w:rsid w:val="004D0A38"/>
    <w:rsid w:val="004D0A8F"/>
    <w:rsid w:val="004D17A0"/>
    <w:rsid w:val="004D2DE1"/>
    <w:rsid w:val="004D4D09"/>
    <w:rsid w:val="004D5025"/>
    <w:rsid w:val="004D5549"/>
    <w:rsid w:val="004D7013"/>
    <w:rsid w:val="004D7924"/>
    <w:rsid w:val="004E1A3B"/>
    <w:rsid w:val="004E2C7D"/>
    <w:rsid w:val="004E3183"/>
    <w:rsid w:val="004E3292"/>
    <w:rsid w:val="004E3D2C"/>
    <w:rsid w:val="004E3D2E"/>
    <w:rsid w:val="004E4F9C"/>
    <w:rsid w:val="004E7753"/>
    <w:rsid w:val="004F085A"/>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6FF2"/>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15AC"/>
    <w:rsid w:val="005534BC"/>
    <w:rsid w:val="00554FCF"/>
    <w:rsid w:val="00555268"/>
    <w:rsid w:val="005553B1"/>
    <w:rsid w:val="00555811"/>
    <w:rsid w:val="005558E3"/>
    <w:rsid w:val="00560CAF"/>
    <w:rsid w:val="005621CC"/>
    <w:rsid w:val="0056248E"/>
    <w:rsid w:val="005640CE"/>
    <w:rsid w:val="00566E17"/>
    <w:rsid w:val="0056735A"/>
    <w:rsid w:val="00571442"/>
    <w:rsid w:val="00571531"/>
    <w:rsid w:val="0057318A"/>
    <w:rsid w:val="00573560"/>
    <w:rsid w:val="00574E69"/>
    <w:rsid w:val="005752B0"/>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B7917"/>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E1760"/>
    <w:rsid w:val="005E1B53"/>
    <w:rsid w:val="005E2757"/>
    <w:rsid w:val="005E3704"/>
    <w:rsid w:val="005E5488"/>
    <w:rsid w:val="005E5B75"/>
    <w:rsid w:val="005E5E9A"/>
    <w:rsid w:val="005E660B"/>
    <w:rsid w:val="005E6758"/>
    <w:rsid w:val="005E695E"/>
    <w:rsid w:val="005E7231"/>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1657D"/>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12D"/>
    <w:rsid w:val="006537A6"/>
    <w:rsid w:val="006543F5"/>
    <w:rsid w:val="00654720"/>
    <w:rsid w:val="00655454"/>
    <w:rsid w:val="006554CC"/>
    <w:rsid w:val="0065672D"/>
    <w:rsid w:val="00656AA8"/>
    <w:rsid w:val="00656E8B"/>
    <w:rsid w:val="00660DC7"/>
    <w:rsid w:val="006610A7"/>
    <w:rsid w:val="00661681"/>
    <w:rsid w:val="00661E8B"/>
    <w:rsid w:val="006634AC"/>
    <w:rsid w:val="00663B59"/>
    <w:rsid w:val="006649B5"/>
    <w:rsid w:val="006651D6"/>
    <w:rsid w:val="006653CB"/>
    <w:rsid w:val="00665630"/>
    <w:rsid w:val="00666EB6"/>
    <w:rsid w:val="00670940"/>
    <w:rsid w:val="006712BF"/>
    <w:rsid w:val="00675908"/>
    <w:rsid w:val="00676554"/>
    <w:rsid w:val="006772E8"/>
    <w:rsid w:val="0067779B"/>
    <w:rsid w:val="00680117"/>
    <w:rsid w:val="0068070D"/>
    <w:rsid w:val="00680B0C"/>
    <w:rsid w:val="00680B1E"/>
    <w:rsid w:val="00680C74"/>
    <w:rsid w:val="00681F1F"/>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0CE"/>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D185C"/>
    <w:rsid w:val="006D1B51"/>
    <w:rsid w:val="006D21BE"/>
    <w:rsid w:val="006D2AF0"/>
    <w:rsid w:val="006D3854"/>
    <w:rsid w:val="006D5F99"/>
    <w:rsid w:val="006D6675"/>
    <w:rsid w:val="006D70B9"/>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3E06"/>
    <w:rsid w:val="006F42ED"/>
    <w:rsid w:val="006F507B"/>
    <w:rsid w:val="006F51B7"/>
    <w:rsid w:val="006F565F"/>
    <w:rsid w:val="006F61AB"/>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844"/>
    <w:rsid w:val="00713AAB"/>
    <w:rsid w:val="00713BA7"/>
    <w:rsid w:val="00714123"/>
    <w:rsid w:val="0071422C"/>
    <w:rsid w:val="007161AD"/>
    <w:rsid w:val="007167A3"/>
    <w:rsid w:val="00716C15"/>
    <w:rsid w:val="00722228"/>
    <w:rsid w:val="0072264B"/>
    <w:rsid w:val="007227E4"/>
    <w:rsid w:val="007229BF"/>
    <w:rsid w:val="007231BA"/>
    <w:rsid w:val="00724A9C"/>
    <w:rsid w:val="00725965"/>
    <w:rsid w:val="00726D72"/>
    <w:rsid w:val="00730B2B"/>
    <w:rsid w:val="00730CB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E8"/>
    <w:rsid w:val="00747CFF"/>
    <w:rsid w:val="00750981"/>
    <w:rsid w:val="00751665"/>
    <w:rsid w:val="00751C7D"/>
    <w:rsid w:val="007520F4"/>
    <w:rsid w:val="00752634"/>
    <w:rsid w:val="007528A3"/>
    <w:rsid w:val="00752A9A"/>
    <w:rsid w:val="00752B6C"/>
    <w:rsid w:val="0075483C"/>
    <w:rsid w:val="00754937"/>
    <w:rsid w:val="0075695C"/>
    <w:rsid w:val="00757351"/>
    <w:rsid w:val="00757C4E"/>
    <w:rsid w:val="00761665"/>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5DDC"/>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2581"/>
    <w:rsid w:val="007D3CC6"/>
    <w:rsid w:val="007D405F"/>
    <w:rsid w:val="007D5653"/>
    <w:rsid w:val="007D56E6"/>
    <w:rsid w:val="007D68C6"/>
    <w:rsid w:val="007D70F7"/>
    <w:rsid w:val="007D749A"/>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C71"/>
    <w:rsid w:val="007F4F1D"/>
    <w:rsid w:val="007F502F"/>
    <w:rsid w:val="007F5229"/>
    <w:rsid w:val="007F5940"/>
    <w:rsid w:val="007F5F30"/>
    <w:rsid w:val="007F609F"/>
    <w:rsid w:val="007F60D8"/>
    <w:rsid w:val="007F6C23"/>
    <w:rsid w:val="007F6C29"/>
    <w:rsid w:val="007F73B5"/>
    <w:rsid w:val="008000B3"/>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104D"/>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89C"/>
    <w:rsid w:val="0088723E"/>
    <w:rsid w:val="0088764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5D27"/>
    <w:rsid w:val="008B635E"/>
    <w:rsid w:val="008B733D"/>
    <w:rsid w:val="008C0005"/>
    <w:rsid w:val="008C0047"/>
    <w:rsid w:val="008C025D"/>
    <w:rsid w:val="008C02AD"/>
    <w:rsid w:val="008C041E"/>
    <w:rsid w:val="008C0A4E"/>
    <w:rsid w:val="008C0D6E"/>
    <w:rsid w:val="008C3BC8"/>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FE4"/>
    <w:rsid w:val="008E5307"/>
    <w:rsid w:val="008F019A"/>
    <w:rsid w:val="008F0858"/>
    <w:rsid w:val="008F14BF"/>
    <w:rsid w:val="008F16E4"/>
    <w:rsid w:val="008F2074"/>
    <w:rsid w:val="008F2C6F"/>
    <w:rsid w:val="008F3066"/>
    <w:rsid w:val="008F433A"/>
    <w:rsid w:val="008F459C"/>
    <w:rsid w:val="008F4CCA"/>
    <w:rsid w:val="009002BB"/>
    <w:rsid w:val="0090058F"/>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4E9E"/>
    <w:rsid w:val="009172D6"/>
    <w:rsid w:val="009174B5"/>
    <w:rsid w:val="00917861"/>
    <w:rsid w:val="00920143"/>
    <w:rsid w:val="00920BF1"/>
    <w:rsid w:val="00920F90"/>
    <w:rsid w:val="00921986"/>
    <w:rsid w:val="009225C5"/>
    <w:rsid w:val="00922E9F"/>
    <w:rsid w:val="009234CD"/>
    <w:rsid w:val="009238DC"/>
    <w:rsid w:val="00924516"/>
    <w:rsid w:val="009257F4"/>
    <w:rsid w:val="009259D3"/>
    <w:rsid w:val="00926512"/>
    <w:rsid w:val="00926E53"/>
    <w:rsid w:val="00931128"/>
    <w:rsid w:val="0093222E"/>
    <w:rsid w:val="00932256"/>
    <w:rsid w:val="0093256B"/>
    <w:rsid w:val="009330B0"/>
    <w:rsid w:val="009347B7"/>
    <w:rsid w:val="009364E4"/>
    <w:rsid w:val="00936D6B"/>
    <w:rsid w:val="00941195"/>
    <w:rsid w:val="009419EB"/>
    <w:rsid w:val="00942BEB"/>
    <w:rsid w:val="00943AF7"/>
    <w:rsid w:val="00943C2D"/>
    <w:rsid w:val="0094423D"/>
    <w:rsid w:val="00944CB2"/>
    <w:rsid w:val="00951838"/>
    <w:rsid w:val="00951850"/>
    <w:rsid w:val="00951961"/>
    <w:rsid w:val="00952F9C"/>
    <w:rsid w:val="00953112"/>
    <w:rsid w:val="0095317C"/>
    <w:rsid w:val="00953FE8"/>
    <w:rsid w:val="00954927"/>
    <w:rsid w:val="00955009"/>
    <w:rsid w:val="009556BA"/>
    <w:rsid w:val="0095636B"/>
    <w:rsid w:val="00956CAE"/>
    <w:rsid w:val="00957EB9"/>
    <w:rsid w:val="009637DB"/>
    <w:rsid w:val="00964518"/>
    <w:rsid w:val="00966BC5"/>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60AB"/>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120"/>
    <w:rsid w:val="009C661E"/>
    <w:rsid w:val="009C73A6"/>
    <w:rsid w:val="009C75B5"/>
    <w:rsid w:val="009C7A50"/>
    <w:rsid w:val="009C7B37"/>
    <w:rsid w:val="009C7EF0"/>
    <w:rsid w:val="009C7F14"/>
    <w:rsid w:val="009D0481"/>
    <w:rsid w:val="009D1D2D"/>
    <w:rsid w:val="009D1E1C"/>
    <w:rsid w:val="009D2824"/>
    <w:rsid w:val="009D3C69"/>
    <w:rsid w:val="009D502B"/>
    <w:rsid w:val="009D65FD"/>
    <w:rsid w:val="009D672E"/>
    <w:rsid w:val="009E083B"/>
    <w:rsid w:val="009E14B9"/>
    <w:rsid w:val="009E193F"/>
    <w:rsid w:val="009E3304"/>
    <w:rsid w:val="009E334A"/>
    <w:rsid w:val="009E47DA"/>
    <w:rsid w:val="009E6070"/>
    <w:rsid w:val="009E61F6"/>
    <w:rsid w:val="009E682B"/>
    <w:rsid w:val="009E7941"/>
    <w:rsid w:val="009E7D0F"/>
    <w:rsid w:val="009F26EE"/>
    <w:rsid w:val="009F279B"/>
    <w:rsid w:val="009F2ACF"/>
    <w:rsid w:val="009F475D"/>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5B1C"/>
    <w:rsid w:val="00A965DF"/>
    <w:rsid w:val="00A96AD8"/>
    <w:rsid w:val="00A96B0B"/>
    <w:rsid w:val="00A96BFF"/>
    <w:rsid w:val="00A96CE2"/>
    <w:rsid w:val="00AA2DCA"/>
    <w:rsid w:val="00AA2E48"/>
    <w:rsid w:val="00AA2E98"/>
    <w:rsid w:val="00AA3201"/>
    <w:rsid w:val="00AA4292"/>
    <w:rsid w:val="00AA58E0"/>
    <w:rsid w:val="00AB03D9"/>
    <w:rsid w:val="00AB1AE6"/>
    <w:rsid w:val="00AB21F2"/>
    <w:rsid w:val="00AB247C"/>
    <w:rsid w:val="00AB2E1F"/>
    <w:rsid w:val="00AB2E79"/>
    <w:rsid w:val="00AB3E82"/>
    <w:rsid w:val="00AB3ECE"/>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1C5A"/>
    <w:rsid w:val="00AD2F04"/>
    <w:rsid w:val="00AD3032"/>
    <w:rsid w:val="00AD3126"/>
    <w:rsid w:val="00AD3E68"/>
    <w:rsid w:val="00AD4579"/>
    <w:rsid w:val="00AD458E"/>
    <w:rsid w:val="00AD5B56"/>
    <w:rsid w:val="00AE4C32"/>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AE7"/>
    <w:rsid w:val="00B06CED"/>
    <w:rsid w:val="00B07CE2"/>
    <w:rsid w:val="00B101CB"/>
    <w:rsid w:val="00B11712"/>
    <w:rsid w:val="00B121D5"/>
    <w:rsid w:val="00B12A42"/>
    <w:rsid w:val="00B14C74"/>
    <w:rsid w:val="00B14CAB"/>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0C5E"/>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50A3"/>
    <w:rsid w:val="00B601AF"/>
    <w:rsid w:val="00B60637"/>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0A9"/>
    <w:rsid w:val="00B76A59"/>
    <w:rsid w:val="00B777DD"/>
    <w:rsid w:val="00B80009"/>
    <w:rsid w:val="00B82512"/>
    <w:rsid w:val="00B83AA6"/>
    <w:rsid w:val="00B849F8"/>
    <w:rsid w:val="00B84C34"/>
    <w:rsid w:val="00B85633"/>
    <w:rsid w:val="00B86548"/>
    <w:rsid w:val="00B8783A"/>
    <w:rsid w:val="00B910BF"/>
    <w:rsid w:val="00B91AFA"/>
    <w:rsid w:val="00B92553"/>
    <w:rsid w:val="00B925E6"/>
    <w:rsid w:val="00B92AA4"/>
    <w:rsid w:val="00B92DFB"/>
    <w:rsid w:val="00B9575E"/>
    <w:rsid w:val="00B961B2"/>
    <w:rsid w:val="00B96AB6"/>
    <w:rsid w:val="00B96CEA"/>
    <w:rsid w:val="00B97FD9"/>
    <w:rsid w:val="00BA1C0F"/>
    <w:rsid w:val="00BA29F0"/>
    <w:rsid w:val="00BA60E0"/>
    <w:rsid w:val="00BA63E1"/>
    <w:rsid w:val="00BA768E"/>
    <w:rsid w:val="00BB0BEC"/>
    <w:rsid w:val="00BB0E59"/>
    <w:rsid w:val="00BB1D70"/>
    <w:rsid w:val="00BB4FB5"/>
    <w:rsid w:val="00BB5033"/>
    <w:rsid w:val="00BB710E"/>
    <w:rsid w:val="00BB793E"/>
    <w:rsid w:val="00BB7BA9"/>
    <w:rsid w:val="00BC0482"/>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4EF2"/>
    <w:rsid w:val="00BD6A73"/>
    <w:rsid w:val="00BE1AA0"/>
    <w:rsid w:val="00BE23F7"/>
    <w:rsid w:val="00BE381A"/>
    <w:rsid w:val="00BE50C0"/>
    <w:rsid w:val="00BE5529"/>
    <w:rsid w:val="00BE676A"/>
    <w:rsid w:val="00BE7767"/>
    <w:rsid w:val="00BF0F0D"/>
    <w:rsid w:val="00BF1E22"/>
    <w:rsid w:val="00BF2449"/>
    <w:rsid w:val="00BF2A90"/>
    <w:rsid w:val="00BF7431"/>
    <w:rsid w:val="00C004AA"/>
    <w:rsid w:val="00C007A2"/>
    <w:rsid w:val="00C00B95"/>
    <w:rsid w:val="00C01C7E"/>
    <w:rsid w:val="00C03361"/>
    <w:rsid w:val="00C03AB9"/>
    <w:rsid w:val="00C03E02"/>
    <w:rsid w:val="00C05332"/>
    <w:rsid w:val="00C05845"/>
    <w:rsid w:val="00C066D9"/>
    <w:rsid w:val="00C073E9"/>
    <w:rsid w:val="00C07844"/>
    <w:rsid w:val="00C10374"/>
    <w:rsid w:val="00C10B90"/>
    <w:rsid w:val="00C12CC8"/>
    <w:rsid w:val="00C13447"/>
    <w:rsid w:val="00C14472"/>
    <w:rsid w:val="00C144CD"/>
    <w:rsid w:val="00C1576C"/>
    <w:rsid w:val="00C1599D"/>
    <w:rsid w:val="00C168A8"/>
    <w:rsid w:val="00C17FBF"/>
    <w:rsid w:val="00C20642"/>
    <w:rsid w:val="00C20FA8"/>
    <w:rsid w:val="00C2294D"/>
    <w:rsid w:val="00C237A1"/>
    <w:rsid w:val="00C2490F"/>
    <w:rsid w:val="00C24E3A"/>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2F4"/>
    <w:rsid w:val="00C56396"/>
    <w:rsid w:val="00C565A9"/>
    <w:rsid w:val="00C615FB"/>
    <w:rsid w:val="00C62244"/>
    <w:rsid w:val="00C6233F"/>
    <w:rsid w:val="00C6325C"/>
    <w:rsid w:val="00C634C6"/>
    <w:rsid w:val="00C64E0D"/>
    <w:rsid w:val="00C668D8"/>
    <w:rsid w:val="00C70520"/>
    <w:rsid w:val="00C709A5"/>
    <w:rsid w:val="00C72DD3"/>
    <w:rsid w:val="00C768CE"/>
    <w:rsid w:val="00C7792D"/>
    <w:rsid w:val="00C77A6E"/>
    <w:rsid w:val="00C8015B"/>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C4D53"/>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4659"/>
    <w:rsid w:val="00CE645D"/>
    <w:rsid w:val="00CE6546"/>
    <w:rsid w:val="00CE7147"/>
    <w:rsid w:val="00CE733F"/>
    <w:rsid w:val="00CE7414"/>
    <w:rsid w:val="00CF029F"/>
    <w:rsid w:val="00CF1928"/>
    <w:rsid w:val="00CF2776"/>
    <w:rsid w:val="00CF29B4"/>
    <w:rsid w:val="00CF440F"/>
    <w:rsid w:val="00CF4EC9"/>
    <w:rsid w:val="00CF6D21"/>
    <w:rsid w:val="00CF72DA"/>
    <w:rsid w:val="00CF781F"/>
    <w:rsid w:val="00CF7F5B"/>
    <w:rsid w:val="00D00A8B"/>
    <w:rsid w:val="00D042B6"/>
    <w:rsid w:val="00D045E1"/>
    <w:rsid w:val="00D06FF8"/>
    <w:rsid w:val="00D079B6"/>
    <w:rsid w:val="00D100B8"/>
    <w:rsid w:val="00D13073"/>
    <w:rsid w:val="00D13248"/>
    <w:rsid w:val="00D135FE"/>
    <w:rsid w:val="00D13E95"/>
    <w:rsid w:val="00D13F33"/>
    <w:rsid w:val="00D15A27"/>
    <w:rsid w:val="00D15C91"/>
    <w:rsid w:val="00D176A3"/>
    <w:rsid w:val="00D17FB6"/>
    <w:rsid w:val="00D17FC9"/>
    <w:rsid w:val="00D201AE"/>
    <w:rsid w:val="00D20DB9"/>
    <w:rsid w:val="00D20E8A"/>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47D4"/>
    <w:rsid w:val="00D45301"/>
    <w:rsid w:val="00D4622F"/>
    <w:rsid w:val="00D4794B"/>
    <w:rsid w:val="00D50126"/>
    <w:rsid w:val="00D51FA0"/>
    <w:rsid w:val="00D53028"/>
    <w:rsid w:val="00D539D1"/>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812"/>
    <w:rsid w:val="00D73BD0"/>
    <w:rsid w:val="00D75398"/>
    <w:rsid w:val="00D75C18"/>
    <w:rsid w:val="00D76E8B"/>
    <w:rsid w:val="00D812B2"/>
    <w:rsid w:val="00D82BC1"/>
    <w:rsid w:val="00D8303A"/>
    <w:rsid w:val="00D8398A"/>
    <w:rsid w:val="00D83BA6"/>
    <w:rsid w:val="00D853A5"/>
    <w:rsid w:val="00D86C74"/>
    <w:rsid w:val="00D86FE2"/>
    <w:rsid w:val="00D9004B"/>
    <w:rsid w:val="00D905D2"/>
    <w:rsid w:val="00D90951"/>
    <w:rsid w:val="00D91121"/>
    <w:rsid w:val="00D9130F"/>
    <w:rsid w:val="00D9180F"/>
    <w:rsid w:val="00D91E64"/>
    <w:rsid w:val="00D92535"/>
    <w:rsid w:val="00D93FA9"/>
    <w:rsid w:val="00D94744"/>
    <w:rsid w:val="00D94908"/>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BDA"/>
    <w:rsid w:val="00DE3CB6"/>
    <w:rsid w:val="00DE4895"/>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115C"/>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2FEB"/>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904"/>
    <w:rsid w:val="00E53979"/>
    <w:rsid w:val="00E53D29"/>
    <w:rsid w:val="00E54CFD"/>
    <w:rsid w:val="00E5555B"/>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7785C"/>
    <w:rsid w:val="00E80F7F"/>
    <w:rsid w:val="00E83C55"/>
    <w:rsid w:val="00E83E6C"/>
    <w:rsid w:val="00E84162"/>
    <w:rsid w:val="00E8449A"/>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1FA8"/>
    <w:rsid w:val="00EF2CE9"/>
    <w:rsid w:val="00EF3173"/>
    <w:rsid w:val="00EF336B"/>
    <w:rsid w:val="00EF4355"/>
    <w:rsid w:val="00EF47C9"/>
    <w:rsid w:val="00EF4EAD"/>
    <w:rsid w:val="00EF5BE4"/>
    <w:rsid w:val="00EF5E4D"/>
    <w:rsid w:val="00EF6BD5"/>
    <w:rsid w:val="00F001E8"/>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86D"/>
    <w:rsid w:val="00F46FA1"/>
    <w:rsid w:val="00F4741D"/>
    <w:rsid w:val="00F476B4"/>
    <w:rsid w:val="00F51E6B"/>
    <w:rsid w:val="00F520B2"/>
    <w:rsid w:val="00F53531"/>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064"/>
    <w:rsid w:val="00FA417B"/>
    <w:rsid w:val="00FA438C"/>
    <w:rsid w:val="00FB22EC"/>
    <w:rsid w:val="00FB264A"/>
    <w:rsid w:val="00FB27EF"/>
    <w:rsid w:val="00FB2B3B"/>
    <w:rsid w:val="00FB2E7C"/>
    <w:rsid w:val="00FB3482"/>
    <w:rsid w:val="00FB4289"/>
    <w:rsid w:val="00FB55B0"/>
    <w:rsid w:val="00FB6F60"/>
    <w:rsid w:val="00FC0542"/>
    <w:rsid w:val="00FC0755"/>
    <w:rsid w:val="00FC095D"/>
    <w:rsid w:val="00FC1436"/>
    <w:rsid w:val="00FC28E3"/>
    <w:rsid w:val="00FC2C8D"/>
    <w:rsid w:val="00FC2FBD"/>
    <w:rsid w:val="00FC3E73"/>
    <w:rsid w:val="00FC4B5D"/>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65B0"/>
    <w:rsid w:val="00FE7130"/>
    <w:rsid w:val="00FE7F1A"/>
    <w:rsid w:val="00FF0434"/>
    <w:rsid w:val="00FF2048"/>
    <w:rsid w:val="00FF29EC"/>
    <w:rsid w:val="00FF3F4F"/>
    <w:rsid w:val="00FF462D"/>
    <w:rsid w:val="00FF4892"/>
    <w:rsid w:val="00FF544D"/>
    <w:rsid w:val="00FF6DA6"/>
    <w:rsid w:val="00FF7D66"/>
    <w:rsid w:val="35FD353B"/>
    <w:rsid w:val="3E8377E8"/>
    <w:rsid w:val="5979B67F"/>
    <w:rsid w:val="5BF32DE4"/>
    <w:rsid w:val="5D0A03B4"/>
    <w:rsid w:val="5E7FE09E"/>
    <w:rsid w:val="6207136E"/>
    <w:rsid w:val="6F1C7C2D"/>
    <w:rsid w:val="6FEDDB88"/>
    <w:rsid w:val="75CFB948"/>
    <w:rsid w:val="7B5D5E80"/>
    <w:rsid w:val="7D1F4FB0"/>
    <w:rsid w:val="7E7F91D1"/>
    <w:rsid w:val="7EE6E298"/>
    <w:rsid w:val="7F530029"/>
    <w:rsid w:val="7FDDFB99"/>
    <w:rsid w:val="7FEF6464"/>
    <w:rsid w:val="7FFEB89D"/>
    <w:rsid w:val="7FFF06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qFormat="1"/>
    <w:lsdException w:name="heading 3" w:uiPriority="0" w:qFormat="1"/>
    <w:lsdException w:name="heading 4" w:uiPriority="0"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D8303A"/>
    <w:pPr>
      <w:spacing w:before="120" w:after="120"/>
      <w:ind w:firstLineChars="200" w:firstLine="200"/>
      <w:jc w:val="both"/>
    </w:pPr>
    <w:rPr>
      <w:iCs/>
      <w:color w:val="000000" w:themeColor="text1"/>
      <w:sz w:val="21"/>
    </w:rPr>
  </w:style>
  <w:style w:type="paragraph" w:styleId="1">
    <w:name w:val="heading 1"/>
    <w:basedOn w:val="a"/>
    <w:next w:val="a"/>
    <w:link w:val="1Char"/>
    <w:uiPriority w:val="9"/>
    <w:qFormat/>
    <w:rsid w:val="00D8303A"/>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Char"/>
    <w:unhideWhenUsed/>
    <w:qFormat/>
    <w:rsid w:val="00D8303A"/>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Char"/>
    <w:unhideWhenUsed/>
    <w:qFormat/>
    <w:rsid w:val="00D8303A"/>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Char"/>
    <w:unhideWhenUsed/>
    <w:qFormat/>
    <w:rsid w:val="00D8303A"/>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Char"/>
    <w:uiPriority w:val="9"/>
    <w:unhideWhenUsed/>
    <w:qFormat/>
    <w:rsid w:val="00D8303A"/>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Char"/>
    <w:uiPriority w:val="9"/>
    <w:semiHidden/>
    <w:unhideWhenUsed/>
    <w:qFormat/>
    <w:rsid w:val="00D8303A"/>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Char"/>
    <w:uiPriority w:val="9"/>
    <w:semiHidden/>
    <w:unhideWhenUsed/>
    <w:qFormat/>
    <w:rsid w:val="00D8303A"/>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Char"/>
    <w:uiPriority w:val="9"/>
    <w:semiHidden/>
    <w:unhideWhenUsed/>
    <w:qFormat/>
    <w:rsid w:val="00D8303A"/>
    <w:pPr>
      <w:spacing w:before="200" w:after="100"/>
      <w:contextualSpacing/>
      <w:outlineLvl w:val="7"/>
    </w:pPr>
    <w:rPr>
      <w:rFonts w:ascii="Cambria" w:hAnsi="Cambria"/>
      <w:color w:val="C0504D"/>
      <w:sz w:val="22"/>
      <w:szCs w:val="22"/>
    </w:rPr>
  </w:style>
  <w:style w:type="paragraph" w:styleId="9">
    <w:name w:val="heading 9"/>
    <w:basedOn w:val="a"/>
    <w:next w:val="a"/>
    <w:link w:val="9Char"/>
    <w:uiPriority w:val="9"/>
    <w:semiHidden/>
    <w:unhideWhenUsed/>
    <w:qFormat/>
    <w:rsid w:val="00D8303A"/>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D8303A"/>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D8303A"/>
    <w:pPr>
      <w:jc w:val="center"/>
    </w:pPr>
    <w:rPr>
      <w:b/>
      <w:bCs/>
      <w:color w:val="0033CC"/>
      <w:sz w:val="18"/>
      <w:szCs w:val="18"/>
    </w:rPr>
  </w:style>
  <w:style w:type="paragraph" w:styleId="a4">
    <w:name w:val="Document Map"/>
    <w:basedOn w:val="a"/>
    <w:link w:val="Char"/>
    <w:uiPriority w:val="99"/>
    <w:semiHidden/>
    <w:unhideWhenUsed/>
    <w:qFormat/>
    <w:rsid w:val="00D8303A"/>
    <w:rPr>
      <w:rFonts w:ascii="宋体"/>
      <w:sz w:val="18"/>
      <w:szCs w:val="18"/>
    </w:rPr>
  </w:style>
  <w:style w:type="paragraph" w:styleId="a5">
    <w:name w:val="annotation text"/>
    <w:basedOn w:val="a"/>
    <w:link w:val="Char1"/>
    <w:unhideWhenUsed/>
    <w:qFormat/>
    <w:rsid w:val="00D8303A"/>
  </w:style>
  <w:style w:type="paragraph" w:styleId="50">
    <w:name w:val="toc 5"/>
    <w:basedOn w:val="a"/>
    <w:next w:val="a"/>
    <w:uiPriority w:val="39"/>
    <w:unhideWhenUsed/>
    <w:qFormat/>
    <w:rsid w:val="00D8303A"/>
    <w:pPr>
      <w:spacing w:before="0" w:after="0"/>
      <w:ind w:left="840"/>
      <w:jc w:val="left"/>
    </w:pPr>
    <w:rPr>
      <w:rFonts w:asciiTheme="minorHAnsi" w:eastAsiaTheme="minorHAnsi"/>
      <w:iCs w:val="0"/>
      <w:sz w:val="18"/>
      <w:szCs w:val="18"/>
    </w:rPr>
  </w:style>
  <w:style w:type="paragraph" w:styleId="30">
    <w:name w:val="toc 3"/>
    <w:basedOn w:val="a"/>
    <w:next w:val="a"/>
    <w:uiPriority w:val="39"/>
    <w:unhideWhenUsed/>
    <w:qFormat/>
    <w:rsid w:val="00D8303A"/>
    <w:pPr>
      <w:spacing w:before="0" w:after="0" w:line="360" w:lineRule="exact"/>
      <w:jc w:val="left"/>
    </w:pPr>
    <w:rPr>
      <w:rFonts w:asciiTheme="minorHAnsi" w:eastAsia="微软雅黑"/>
      <w:color w:val="2E74B5" w:themeColor="accent1" w:themeShade="BF"/>
      <w:sz w:val="24"/>
    </w:rPr>
  </w:style>
  <w:style w:type="paragraph" w:styleId="a6">
    <w:name w:val="Plain Text"/>
    <w:basedOn w:val="a"/>
    <w:link w:val="Char0"/>
    <w:qFormat/>
    <w:rsid w:val="00D8303A"/>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0">
    <w:name w:val="toc 8"/>
    <w:basedOn w:val="a"/>
    <w:next w:val="a"/>
    <w:uiPriority w:val="39"/>
    <w:unhideWhenUsed/>
    <w:qFormat/>
    <w:rsid w:val="00D8303A"/>
    <w:pPr>
      <w:spacing w:before="0" w:after="0"/>
      <w:ind w:left="1470"/>
      <w:jc w:val="left"/>
    </w:pPr>
    <w:rPr>
      <w:rFonts w:asciiTheme="minorHAnsi" w:eastAsiaTheme="minorHAnsi"/>
      <w:iCs w:val="0"/>
      <w:sz w:val="18"/>
      <w:szCs w:val="18"/>
    </w:rPr>
  </w:style>
  <w:style w:type="paragraph" w:styleId="a7">
    <w:name w:val="Balloon Text"/>
    <w:basedOn w:val="a"/>
    <w:link w:val="Char2"/>
    <w:uiPriority w:val="99"/>
    <w:semiHidden/>
    <w:unhideWhenUsed/>
    <w:qFormat/>
    <w:rsid w:val="00D8303A"/>
    <w:pPr>
      <w:spacing w:before="0"/>
    </w:pPr>
    <w:rPr>
      <w:sz w:val="18"/>
      <w:szCs w:val="18"/>
    </w:rPr>
  </w:style>
  <w:style w:type="paragraph" w:styleId="a8">
    <w:name w:val="footer"/>
    <w:basedOn w:val="a"/>
    <w:link w:val="Char3"/>
    <w:uiPriority w:val="99"/>
    <w:unhideWhenUsed/>
    <w:qFormat/>
    <w:rsid w:val="00D8303A"/>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rsid w:val="00D8303A"/>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D8303A"/>
    <w:pPr>
      <w:jc w:val="left"/>
    </w:pPr>
    <w:rPr>
      <w:rFonts w:asciiTheme="minorHAnsi" w:eastAsia="微软雅黑"/>
      <w:b/>
      <w:bCs/>
      <w:iCs w:val="0"/>
      <w:caps/>
      <w:color w:val="1F4E79" w:themeColor="accent1" w:themeShade="80"/>
      <w:sz w:val="30"/>
    </w:rPr>
  </w:style>
  <w:style w:type="paragraph" w:styleId="40">
    <w:name w:val="toc 4"/>
    <w:basedOn w:val="a"/>
    <w:next w:val="a"/>
    <w:uiPriority w:val="39"/>
    <w:unhideWhenUsed/>
    <w:qFormat/>
    <w:rsid w:val="00D8303A"/>
    <w:pPr>
      <w:spacing w:before="0" w:after="0"/>
      <w:ind w:left="454"/>
      <w:jc w:val="left"/>
    </w:pPr>
    <w:rPr>
      <w:rFonts w:asciiTheme="minorHAnsi" w:eastAsia="幼圆"/>
      <w:iCs w:val="0"/>
      <w:color w:val="0070C0"/>
      <w:sz w:val="18"/>
      <w:szCs w:val="18"/>
    </w:rPr>
  </w:style>
  <w:style w:type="paragraph" w:styleId="aa">
    <w:name w:val="Subtitle"/>
    <w:basedOn w:val="a"/>
    <w:next w:val="a"/>
    <w:link w:val="Char5"/>
    <w:uiPriority w:val="11"/>
    <w:qFormat/>
    <w:rsid w:val="00D8303A"/>
    <w:pPr>
      <w:pBdr>
        <w:bottom w:val="dotted" w:sz="8" w:space="10" w:color="C0504D"/>
      </w:pBdr>
      <w:spacing w:before="200" w:after="900"/>
      <w:jc w:val="center"/>
    </w:pPr>
    <w:rPr>
      <w:color w:val="622423"/>
      <w:sz w:val="24"/>
      <w:szCs w:val="24"/>
    </w:rPr>
  </w:style>
  <w:style w:type="paragraph" w:styleId="60">
    <w:name w:val="toc 6"/>
    <w:basedOn w:val="a"/>
    <w:next w:val="a"/>
    <w:uiPriority w:val="39"/>
    <w:unhideWhenUsed/>
    <w:qFormat/>
    <w:rsid w:val="00D8303A"/>
    <w:pPr>
      <w:spacing w:before="0" w:after="0"/>
      <w:ind w:left="1050"/>
      <w:jc w:val="left"/>
    </w:pPr>
    <w:rPr>
      <w:rFonts w:asciiTheme="minorHAnsi" w:eastAsiaTheme="minorHAnsi"/>
      <w:iCs w:val="0"/>
      <w:sz w:val="18"/>
      <w:szCs w:val="18"/>
    </w:rPr>
  </w:style>
  <w:style w:type="paragraph" w:styleId="20">
    <w:name w:val="toc 2"/>
    <w:basedOn w:val="a"/>
    <w:next w:val="a"/>
    <w:uiPriority w:val="39"/>
    <w:unhideWhenUsed/>
    <w:qFormat/>
    <w:rsid w:val="00D8303A"/>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0">
    <w:name w:val="toc 9"/>
    <w:basedOn w:val="a"/>
    <w:next w:val="a"/>
    <w:uiPriority w:val="39"/>
    <w:unhideWhenUsed/>
    <w:qFormat/>
    <w:rsid w:val="00D8303A"/>
    <w:pPr>
      <w:spacing w:before="0" w:after="0"/>
      <w:ind w:left="1680"/>
      <w:jc w:val="left"/>
    </w:pPr>
    <w:rPr>
      <w:rFonts w:asciiTheme="minorHAnsi" w:eastAsiaTheme="minorHAnsi"/>
      <w:iCs w:val="0"/>
      <w:sz w:val="18"/>
      <w:szCs w:val="18"/>
    </w:rPr>
  </w:style>
  <w:style w:type="paragraph" w:styleId="ab">
    <w:name w:val="Normal (Web)"/>
    <w:basedOn w:val="a"/>
    <w:uiPriority w:val="99"/>
    <w:unhideWhenUsed/>
    <w:qFormat/>
    <w:rsid w:val="00D8303A"/>
    <w:pPr>
      <w:spacing w:before="100" w:beforeAutospacing="1" w:after="100" w:afterAutospacing="1"/>
      <w:ind w:firstLineChars="0" w:firstLine="0"/>
    </w:pPr>
    <w:rPr>
      <w:rFonts w:ascii="宋体" w:hAnsi="宋体" w:cs="宋体"/>
      <w:iCs w:val="0"/>
      <w:color w:val="auto"/>
      <w:sz w:val="24"/>
      <w:szCs w:val="24"/>
    </w:rPr>
  </w:style>
  <w:style w:type="paragraph" w:styleId="ac">
    <w:name w:val="Title"/>
    <w:basedOn w:val="a"/>
    <w:next w:val="a"/>
    <w:link w:val="Char6"/>
    <w:qFormat/>
    <w:rsid w:val="00D8303A"/>
    <w:pPr>
      <w:pBdr>
        <w:top w:val="single" w:sz="48" w:space="0" w:color="C0504D"/>
        <w:bottom w:val="single" w:sz="48" w:space="0" w:color="C0504D"/>
      </w:pBdr>
      <w:shd w:val="clear" w:color="auto" w:fill="C0504D"/>
      <w:jc w:val="center"/>
    </w:pPr>
    <w:rPr>
      <w:color w:val="FFFFFF"/>
      <w:spacing w:val="10"/>
      <w:sz w:val="48"/>
      <w:szCs w:val="48"/>
    </w:rPr>
  </w:style>
  <w:style w:type="paragraph" w:styleId="ad">
    <w:name w:val="annotation subject"/>
    <w:basedOn w:val="a5"/>
    <w:next w:val="a5"/>
    <w:link w:val="Char7"/>
    <w:uiPriority w:val="99"/>
    <w:semiHidden/>
    <w:unhideWhenUsed/>
    <w:qFormat/>
    <w:rsid w:val="00D8303A"/>
    <w:rPr>
      <w:b/>
      <w:bCs/>
    </w:rPr>
  </w:style>
  <w:style w:type="table" w:styleId="ae">
    <w:name w:val="Table Grid"/>
    <w:basedOn w:val="a1"/>
    <w:uiPriority w:val="59"/>
    <w:qFormat/>
    <w:rsid w:val="00D83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D8303A"/>
    <w:rPr>
      <w:rFonts w:ascii="Constantia" w:eastAsia="微软雅黑" w:hAnsi="Constantia"/>
      <w:bCs/>
      <w:spacing w:val="0"/>
      <w:sz w:val="24"/>
    </w:rPr>
  </w:style>
  <w:style w:type="character" w:styleId="af0">
    <w:name w:val="FollowedHyperlink"/>
    <w:uiPriority w:val="99"/>
    <w:semiHidden/>
    <w:unhideWhenUsed/>
    <w:qFormat/>
    <w:rsid w:val="00D8303A"/>
    <w:rPr>
      <w:color w:val="800080"/>
      <w:u w:val="single"/>
    </w:rPr>
  </w:style>
  <w:style w:type="character" w:styleId="af1">
    <w:name w:val="Emphasis"/>
    <w:uiPriority w:val="20"/>
    <w:qFormat/>
    <w:rsid w:val="00D8303A"/>
    <w:rPr>
      <w:rFonts w:ascii="Cambria" w:eastAsia="宋体" w:hAnsi="Cambria" w:cs="Times New Roman"/>
      <w:b/>
      <w:bCs/>
      <w:i/>
      <w:iCs/>
      <w:color w:val="C0504D"/>
      <w:bdr w:val="single" w:sz="18" w:space="0" w:color="F2DBDB"/>
      <w:shd w:val="clear" w:color="auto" w:fill="F2DBDB"/>
    </w:rPr>
  </w:style>
  <w:style w:type="character" w:styleId="af2">
    <w:name w:val="Hyperlink"/>
    <w:uiPriority w:val="99"/>
    <w:unhideWhenUsed/>
    <w:qFormat/>
    <w:rsid w:val="00D8303A"/>
    <w:rPr>
      <w:color w:val="0000FF"/>
      <w:u w:val="single"/>
    </w:rPr>
  </w:style>
  <w:style w:type="character" w:styleId="af3">
    <w:name w:val="annotation reference"/>
    <w:unhideWhenUsed/>
    <w:qFormat/>
    <w:rsid w:val="00D8303A"/>
    <w:rPr>
      <w:sz w:val="21"/>
      <w:szCs w:val="21"/>
    </w:rPr>
  </w:style>
  <w:style w:type="character" w:customStyle="1" w:styleId="1Char">
    <w:name w:val="标题 1 Char"/>
    <w:link w:val="1"/>
    <w:uiPriority w:val="9"/>
    <w:qFormat/>
    <w:rsid w:val="00D8303A"/>
    <w:rPr>
      <w:rFonts w:ascii="Times New Roman" w:eastAsia="微软雅黑" w:hAnsi="Times New Roman"/>
      <w:b/>
      <w:bCs/>
      <w:iCs/>
      <w:color w:val="0F243E"/>
      <w:sz w:val="32"/>
      <w:szCs w:val="22"/>
    </w:rPr>
  </w:style>
  <w:style w:type="character" w:customStyle="1" w:styleId="2Char">
    <w:name w:val="标题 2 Char"/>
    <w:link w:val="2"/>
    <w:qFormat/>
    <w:rsid w:val="00D8303A"/>
    <w:rPr>
      <w:rFonts w:ascii="Times New Roman" w:eastAsia="微软雅黑" w:hAnsi="Times New Roman"/>
      <w:b/>
      <w:bCs/>
      <w:iCs/>
      <w:color w:val="000000" w:themeColor="text1"/>
      <w:sz w:val="28"/>
      <w:szCs w:val="22"/>
    </w:rPr>
  </w:style>
  <w:style w:type="paragraph" w:styleId="af4">
    <w:name w:val="List Paragraph"/>
    <w:basedOn w:val="a"/>
    <w:link w:val="Char8"/>
    <w:uiPriority w:val="34"/>
    <w:qFormat/>
    <w:rsid w:val="00D8303A"/>
    <w:pPr>
      <w:ind w:left="720"/>
      <w:contextualSpacing/>
    </w:pPr>
  </w:style>
  <w:style w:type="character" w:customStyle="1" w:styleId="3Char">
    <w:name w:val="标题 3 Char"/>
    <w:link w:val="3"/>
    <w:qFormat/>
    <w:rsid w:val="00D8303A"/>
    <w:rPr>
      <w:rFonts w:ascii="Times New Roman" w:eastAsia="微软雅黑" w:hAnsi="Times New Roman" w:cs="Times New Roman"/>
      <w:b/>
      <w:bCs/>
      <w:iCs/>
      <w:color w:val="2F5496" w:themeColor="accent5" w:themeShade="BF"/>
      <w:sz w:val="30"/>
      <w:szCs w:val="22"/>
    </w:rPr>
  </w:style>
  <w:style w:type="character" w:customStyle="1" w:styleId="4Char">
    <w:name w:val="标题 4 Char"/>
    <w:link w:val="4"/>
    <w:qFormat/>
    <w:rsid w:val="00D8303A"/>
    <w:rPr>
      <w:rFonts w:ascii="Times New Roman" w:eastAsia="微软雅黑" w:hAnsi="Times New Roman" w:cs="Times New Roman"/>
      <w:b/>
      <w:bCs/>
      <w:iCs/>
      <w:color w:val="2E74B5" w:themeColor="accent1" w:themeShade="BF"/>
      <w:sz w:val="24"/>
      <w:szCs w:val="22"/>
    </w:rPr>
  </w:style>
  <w:style w:type="character" w:customStyle="1" w:styleId="5Char">
    <w:name w:val="标题 5 Char"/>
    <w:link w:val="5"/>
    <w:uiPriority w:val="9"/>
    <w:qFormat/>
    <w:rsid w:val="00D8303A"/>
    <w:rPr>
      <w:rFonts w:ascii="Times New Roman" w:eastAsia="微软雅黑" w:hAnsi="Times New Roman" w:cs="Times New Roman"/>
      <w:bCs/>
      <w:iCs/>
      <w:color w:val="2E74B5" w:themeColor="accent1" w:themeShade="BF"/>
      <w:sz w:val="24"/>
      <w:szCs w:val="22"/>
    </w:rPr>
  </w:style>
  <w:style w:type="character" w:customStyle="1" w:styleId="6Char">
    <w:name w:val="标题 6 Char"/>
    <w:link w:val="6"/>
    <w:uiPriority w:val="9"/>
    <w:semiHidden/>
    <w:qFormat/>
    <w:rsid w:val="00D8303A"/>
    <w:rPr>
      <w:rFonts w:ascii="Times New Roman" w:hAnsi="Times New Roman"/>
      <w:iCs/>
      <w:color w:val="943634"/>
      <w:sz w:val="22"/>
      <w:szCs w:val="22"/>
    </w:rPr>
  </w:style>
  <w:style w:type="character" w:customStyle="1" w:styleId="7Char">
    <w:name w:val="标题 7 Char"/>
    <w:link w:val="7"/>
    <w:uiPriority w:val="9"/>
    <w:semiHidden/>
    <w:qFormat/>
    <w:rsid w:val="00D8303A"/>
    <w:rPr>
      <w:rFonts w:ascii="Cambria" w:eastAsia="宋体" w:hAnsi="Cambria" w:cs="Times New Roman"/>
      <w:i/>
      <w:iCs/>
      <w:color w:val="943634"/>
    </w:rPr>
  </w:style>
  <w:style w:type="character" w:customStyle="1" w:styleId="8Char">
    <w:name w:val="标题 8 Char"/>
    <w:link w:val="8"/>
    <w:uiPriority w:val="9"/>
    <w:semiHidden/>
    <w:qFormat/>
    <w:rsid w:val="00D8303A"/>
    <w:rPr>
      <w:rFonts w:ascii="Cambria" w:eastAsia="宋体" w:hAnsi="Cambria" w:cs="Times New Roman"/>
      <w:i/>
      <w:iCs/>
      <w:color w:val="C0504D"/>
    </w:rPr>
  </w:style>
  <w:style w:type="character" w:customStyle="1" w:styleId="9Char">
    <w:name w:val="标题 9 Char"/>
    <w:link w:val="9"/>
    <w:uiPriority w:val="9"/>
    <w:semiHidden/>
    <w:qFormat/>
    <w:rsid w:val="00D8303A"/>
    <w:rPr>
      <w:rFonts w:ascii="Cambria" w:eastAsia="宋体" w:hAnsi="Cambria" w:cs="Times New Roman"/>
      <w:i/>
      <w:iCs/>
      <w:color w:val="C0504D"/>
      <w:sz w:val="20"/>
      <w:szCs w:val="20"/>
    </w:rPr>
  </w:style>
  <w:style w:type="character" w:customStyle="1" w:styleId="Char6">
    <w:name w:val="标题 Char"/>
    <w:link w:val="ac"/>
    <w:uiPriority w:val="10"/>
    <w:qFormat/>
    <w:rsid w:val="00D8303A"/>
    <w:rPr>
      <w:rFonts w:ascii="Times New Roman" w:hAnsi="Times New Roman"/>
      <w:iCs/>
      <w:color w:val="FFFFFF"/>
      <w:spacing w:val="10"/>
      <w:sz w:val="48"/>
      <w:szCs w:val="48"/>
      <w:shd w:val="clear" w:color="auto" w:fill="C0504D"/>
    </w:rPr>
  </w:style>
  <w:style w:type="character" w:customStyle="1" w:styleId="Char5">
    <w:name w:val="副标题 Char"/>
    <w:link w:val="aa"/>
    <w:uiPriority w:val="11"/>
    <w:qFormat/>
    <w:rsid w:val="00D8303A"/>
    <w:rPr>
      <w:rFonts w:ascii="Times New Roman" w:hAnsi="Times New Roman"/>
      <w:iCs/>
      <w:color w:val="622423"/>
      <w:sz w:val="24"/>
      <w:szCs w:val="24"/>
    </w:rPr>
  </w:style>
  <w:style w:type="paragraph" w:styleId="af5">
    <w:name w:val="No Spacing"/>
    <w:basedOn w:val="a"/>
    <w:link w:val="Char9"/>
    <w:uiPriority w:val="1"/>
    <w:qFormat/>
    <w:rsid w:val="00D8303A"/>
    <w:pPr>
      <w:spacing w:after="0"/>
      <w:ind w:firstLineChars="0" w:firstLine="0"/>
      <w:jc w:val="center"/>
    </w:pPr>
  </w:style>
  <w:style w:type="paragraph" w:styleId="af6">
    <w:name w:val="Quote"/>
    <w:basedOn w:val="a"/>
    <w:next w:val="a"/>
    <w:link w:val="Chara"/>
    <w:uiPriority w:val="29"/>
    <w:qFormat/>
    <w:rsid w:val="00D8303A"/>
    <w:rPr>
      <w:i/>
      <w:iCs w:val="0"/>
      <w:color w:val="943634"/>
    </w:rPr>
  </w:style>
  <w:style w:type="character" w:customStyle="1" w:styleId="Chara">
    <w:name w:val="引用 Char"/>
    <w:link w:val="af6"/>
    <w:uiPriority w:val="29"/>
    <w:qFormat/>
    <w:rsid w:val="00D8303A"/>
    <w:rPr>
      <w:color w:val="943634"/>
      <w:sz w:val="20"/>
      <w:szCs w:val="20"/>
    </w:rPr>
  </w:style>
  <w:style w:type="paragraph" w:styleId="af7">
    <w:name w:val="Intense Quote"/>
    <w:basedOn w:val="a"/>
    <w:next w:val="a"/>
    <w:link w:val="Charb"/>
    <w:uiPriority w:val="30"/>
    <w:qFormat/>
    <w:rsid w:val="00D8303A"/>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b">
    <w:name w:val="明显引用 Char"/>
    <w:link w:val="af7"/>
    <w:uiPriority w:val="30"/>
    <w:qFormat/>
    <w:rsid w:val="00D8303A"/>
    <w:rPr>
      <w:rFonts w:ascii="Cambria" w:eastAsia="宋体" w:hAnsi="Cambria" w:cs="Times New Roman"/>
      <w:b/>
      <w:bCs/>
      <w:i/>
      <w:iCs/>
      <w:color w:val="C0504D"/>
      <w:sz w:val="20"/>
      <w:szCs w:val="20"/>
    </w:rPr>
  </w:style>
  <w:style w:type="character" w:customStyle="1" w:styleId="11">
    <w:name w:val="不明显强调1"/>
    <w:uiPriority w:val="19"/>
    <w:qFormat/>
    <w:rsid w:val="00D8303A"/>
    <w:rPr>
      <w:rFonts w:ascii="Cambria" w:eastAsia="宋体" w:hAnsi="Cambria" w:cs="Times New Roman"/>
      <w:i/>
      <w:iCs/>
      <w:color w:val="C0504D"/>
    </w:rPr>
  </w:style>
  <w:style w:type="character" w:customStyle="1" w:styleId="12">
    <w:name w:val="明显强调1"/>
    <w:uiPriority w:val="21"/>
    <w:qFormat/>
    <w:rsid w:val="00D8303A"/>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D8303A"/>
    <w:rPr>
      <w:i/>
      <w:iCs/>
      <w:smallCaps/>
      <w:color w:val="C0504D"/>
      <w:u w:color="C0504D"/>
    </w:rPr>
  </w:style>
  <w:style w:type="character" w:customStyle="1" w:styleId="14">
    <w:name w:val="明显参考1"/>
    <w:uiPriority w:val="32"/>
    <w:qFormat/>
    <w:rsid w:val="00D8303A"/>
    <w:rPr>
      <w:rFonts w:eastAsia="楷体"/>
      <w:b/>
      <w:bCs/>
      <w:iCs/>
      <w:smallCaps/>
      <w:color w:val="0070C0"/>
      <w:u w:color="C0504D"/>
    </w:rPr>
  </w:style>
  <w:style w:type="character" w:customStyle="1" w:styleId="15">
    <w:name w:val="书籍标题1"/>
    <w:uiPriority w:val="33"/>
    <w:qFormat/>
    <w:rsid w:val="00D8303A"/>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rsid w:val="00D8303A"/>
    <w:pPr>
      <w:outlineLvl w:val="9"/>
    </w:pPr>
    <w:rPr>
      <w:lang w:bidi="en-US"/>
    </w:rPr>
  </w:style>
  <w:style w:type="table" w:customStyle="1" w:styleId="-51">
    <w:name w:val="浅色网格 - 强调文字颜色 51"/>
    <w:basedOn w:val="a1"/>
    <w:uiPriority w:val="62"/>
    <w:qFormat/>
    <w:rsid w:val="00D8303A"/>
    <w:tblPr>
      <w:tblInd w:w="0"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0" w:type="dxa"/>
        <w:left w:w="108" w:type="dxa"/>
        <w:bottom w:w="0" w:type="dxa"/>
        <w:right w:w="108" w:type="dxa"/>
      </w:tblCellMar>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Char4">
    <w:name w:val="页眉 Char"/>
    <w:link w:val="a9"/>
    <w:uiPriority w:val="99"/>
    <w:qFormat/>
    <w:rsid w:val="00D8303A"/>
    <w:rPr>
      <w:rFonts w:eastAsia="微软雅黑"/>
      <w:iCs/>
      <w:color w:val="365F91"/>
      <w:sz w:val="18"/>
      <w:szCs w:val="18"/>
    </w:rPr>
  </w:style>
  <w:style w:type="character" w:customStyle="1" w:styleId="Char3">
    <w:name w:val="页脚 Char"/>
    <w:link w:val="a8"/>
    <w:uiPriority w:val="99"/>
    <w:qFormat/>
    <w:rsid w:val="00D8303A"/>
    <w:rPr>
      <w:rFonts w:eastAsia="微软雅黑"/>
      <w:iCs/>
      <w:color w:val="365F91"/>
      <w:sz w:val="18"/>
      <w:szCs w:val="18"/>
    </w:rPr>
  </w:style>
  <w:style w:type="table" w:customStyle="1" w:styleId="3-11">
    <w:name w:val="中等深浅网格 3 - 强调文字颜色 11"/>
    <w:basedOn w:val="a1"/>
    <w:uiPriority w:val="69"/>
    <w:qFormat/>
    <w:rsid w:val="00D8303A"/>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Char2">
    <w:name w:val="批注框文本 Char"/>
    <w:link w:val="a7"/>
    <w:uiPriority w:val="99"/>
    <w:semiHidden/>
    <w:qFormat/>
    <w:rsid w:val="00D8303A"/>
    <w:rPr>
      <w:rFonts w:eastAsia="微软雅黑"/>
      <w:iCs/>
      <w:color w:val="365F91"/>
      <w:sz w:val="18"/>
      <w:szCs w:val="18"/>
    </w:rPr>
  </w:style>
  <w:style w:type="character" w:customStyle="1" w:styleId="Char9">
    <w:name w:val="无间隔 Char"/>
    <w:link w:val="af5"/>
    <w:uiPriority w:val="1"/>
    <w:qFormat/>
    <w:rsid w:val="00D8303A"/>
    <w:rPr>
      <w:iCs/>
      <w:color w:val="17365D"/>
      <w:sz w:val="21"/>
      <w:szCs w:val="20"/>
    </w:rPr>
  </w:style>
  <w:style w:type="paragraph" w:customStyle="1" w:styleId="17">
    <w:name w:val="正文缩进1"/>
    <w:basedOn w:val="a"/>
    <w:qFormat/>
    <w:rsid w:val="00D8303A"/>
    <w:pPr>
      <w:widowControl w:val="0"/>
      <w:spacing w:before="0" w:afterLines="50"/>
      <w:ind w:firstLine="480"/>
    </w:pPr>
    <w:rPr>
      <w:iCs w:val="0"/>
      <w:color w:val="auto"/>
      <w:kern w:val="2"/>
      <w:sz w:val="24"/>
    </w:rPr>
  </w:style>
  <w:style w:type="paragraph" w:customStyle="1" w:styleId="pic-info">
    <w:name w:val="pic-info"/>
    <w:basedOn w:val="a"/>
    <w:qFormat/>
    <w:rsid w:val="00D8303A"/>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D8303A"/>
    <w:pPr>
      <w:spacing w:before="0" w:after="0"/>
      <w:ind w:firstLineChars="0" w:firstLine="0"/>
    </w:pPr>
    <w:rPr>
      <w:rFonts w:cs="宋体"/>
      <w:iCs w:val="0"/>
      <w:color w:val="auto"/>
      <w:szCs w:val="21"/>
    </w:rPr>
  </w:style>
  <w:style w:type="paragraph" w:customStyle="1" w:styleId="af8">
    <w:name w:val="文档正文"/>
    <w:basedOn w:val="a"/>
    <w:link w:val="Charc"/>
    <w:qFormat/>
    <w:rsid w:val="00D8303A"/>
    <w:pPr>
      <w:widowControl w:val="0"/>
      <w:spacing w:before="0" w:after="0" w:line="360" w:lineRule="auto"/>
      <w:ind w:firstLine="400"/>
    </w:pPr>
    <w:rPr>
      <w:iCs w:val="0"/>
      <w:color w:val="auto"/>
      <w:kern w:val="2"/>
      <w:sz w:val="20"/>
    </w:rPr>
  </w:style>
  <w:style w:type="character" w:customStyle="1" w:styleId="Charc">
    <w:name w:val="文档正文 Char"/>
    <w:link w:val="af8"/>
    <w:qFormat/>
    <w:rsid w:val="00D8303A"/>
    <w:rPr>
      <w:rFonts w:ascii="Times New Roman" w:eastAsia="宋体" w:hAnsi="Times New Roman"/>
      <w:kern w:val="2"/>
    </w:rPr>
  </w:style>
  <w:style w:type="table" w:customStyle="1" w:styleId="1-11">
    <w:name w:val="中等深浅底纹 1 - 强调文字颜色 11"/>
    <w:basedOn w:val="a1"/>
    <w:uiPriority w:val="63"/>
    <w:qFormat/>
    <w:rsid w:val="00D8303A"/>
    <w:rPr>
      <w:kern w:val="2"/>
      <w:sz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9">
    <w:name w:val="条目正文"/>
    <w:basedOn w:val="a"/>
    <w:link w:val="Chard"/>
    <w:qFormat/>
    <w:rsid w:val="00D8303A"/>
    <w:pPr>
      <w:widowControl w:val="0"/>
      <w:spacing w:before="0" w:after="0" w:line="360" w:lineRule="auto"/>
      <w:ind w:leftChars="200" w:left="200"/>
    </w:pPr>
    <w:rPr>
      <w:iCs w:val="0"/>
      <w:color w:val="auto"/>
      <w:kern w:val="2"/>
      <w:sz w:val="24"/>
      <w:szCs w:val="24"/>
    </w:rPr>
  </w:style>
  <w:style w:type="character" w:customStyle="1" w:styleId="Chard">
    <w:name w:val="条目正文 Char"/>
    <w:link w:val="af9"/>
    <w:qFormat/>
    <w:rsid w:val="00D8303A"/>
    <w:rPr>
      <w:rFonts w:ascii="Times New Roman" w:hAnsi="Times New Roman"/>
      <w:kern w:val="2"/>
      <w:sz w:val="24"/>
      <w:szCs w:val="24"/>
    </w:rPr>
  </w:style>
  <w:style w:type="character" w:customStyle="1" w:styleId="Char">
    <w:name w:val="文档结构图 Char"/>
    <w:link w:val="a4"/>
    <w:uiPriority w:val="99"/>
    <w:semiHidden/>
    <w:qFormat/>
    <w:rsid w:val="00D8303A"/>
    <w:rPr>
      <w:rFonts w:ascii="宋体"/>
      <w:iCs/>
      <w:color w:val="17365D"/>
      <w:sz w:val="18"/>
      <w:szCs w:val="18"/>
    </w:rPr>
  </w:style>
  <w:style w:type="character" w:customStyle="1" w:styleId="Char1">
    <w:name w:val="批注文字 Char1"/>
    <w:link w:val="a5"/>
    <w:uiPriority w:val="99"/>
    <w:semiHidden/>
    <w:qFormat/>
    <w:rsid w:val="00D8303A"/>
    <w:rPr>
      <w:iCs/>
      <w:color w:val="17365D"/>
      <w:sz w:val="21"/>
    </w:rPr>
  </w:style>
  <w:style w:type="character" w:customStyle="1" w:styleId="Char7">
    <w:name w:val="批注主题 Char"/>
    <w:link w:val="ad"/>
    <w:uiPriority w:val="99"/>
    <w:semiHidden/>
    <w:qFormat/>
    <w:rsid w:val="00D8303A"/>
    <w:rPr>
      <w:b/>
      <w:bCs/>
      <w:iCs/>
      <w:color w:val="17365D"/>
      <w:sz w:val="21"/>
    </w:rPr>
  </w:style>
  <w:style w:type="character" w:customStyle="1" w:styleId="Char0">
    <w:name w:val="纯文本 Char"/>
    <w:link w:val="a6"/>
    <w:qFormat/>
    <w:rsid w:val="00D8303A"/>
    <w:rPr>
      <w:rFonts w:ascii="宋体" w:eastAsia="新宋体" w:hAnsi="Courier New" w:cs="Courier New"/>
      <w:kern w:val="2"/>
      <w:sz w:val="21"/>
      <w:szCs w:val="21"/>
    </w:rPr>
  </w:style>
  <w:style w:type="character" w:customStyle="1" w:styleId="apple-converted-space">
    <w:name w:val="apple-converted-space"/>
    <w:basedOn w:val="a0"/>
    <w:qFormat/>
    <w:rsid w:val="00D8303A"/>
  </w:style>
  <w:style w:type="character" w:customStyle="1" w:styleId="Chare">
    <w:name w:val="批注文字 Char"/>
    <w:qFormat/>
    <w:rsid w:val="00D8303A"/>
    <w:rPr>
      <w:rFonts w:ascii="Calibri" w:hAnsi="Calibri"/>
      <w:kern w:val="2"/>
      <w:sz w:val="24"/>
      <w:szCs w:val="24"/>
    </w:rPr>
  </w:style>
  <w:style w:type="character" w:styleId="afa">
    <w:name w:val="Placeholder Text"/>
    <w:uiPriority w:val="99"/>
    <w:semiHidden/>
    <w:qFormat/>
    <w:rsid w:val="00D8303A"/>
    <w:rPr>
      <w:color w:val="808080"/>
    </w:rPr>
  </w:style>
  <w:style w:type="paragraph" w:customStyle="1" w:styleId="Default">
    <w:name w:val="Default"/>
    <w:qFormat/>
    <w:rsid w:val="00D8303A"/>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rsid w:val="00D8303A"/>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sid w:val="00D8303A"/>
    <w:rPr>
      <w:iCs/>
      <w:color w:val="000000" w:themeColor="text1"/>
      <w:sz w:val="21"/>
    </w:rPr>
  </w:style>
  <w:style w:type="character" w:customStyle="1" w:styleId="Char8">
    <w:name w:val="列出段落 Char"/>
    <w:basedOn w:val="a0"/>
    <w:link w:val="af4"/>
    <w:uiPriority w:val="34"/>
    <w:qFormat/>
    <w:locked/>
    <w:rsid w:val="00D8303A"/>
    <w:rPr>
      <w:rFonts w:ascii="Times New Roman" w:eastAsia="宋体" w:hAnsi="Times New Roman" w:cs="Times New Roman"/>
      <w:iCs/>
      <w:color w:val="000000" w:themeColor="text1"/>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1004</Words>
  <Characters>5725</Characters>
  <Application>Microsoft Office Word</Application>
  <DocSecurity>0</DocSecurity>
  <Lines>47</Lines>
  <Paragraphs>13</Paragraphs>
  <ScaleCrop>false</ScaleCrop>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2021-04-09T01:35:00Z</dcterms:created>
  <dcterms:modified xsi:type="dcterms:W3CDTF">2021-04-19T02:22:00Z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