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  <w:t>广东茂名健康职业学院创新创业活动中心管理制度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一、活动中心由青年创新创业指导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协会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负责日常管理，其职责主要为规定时间开关门，检查电源，保持室内清洁卫生，维护设备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做好场地使用记录，完成相关资料归档。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二、活动中心的开放时间：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正常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工作日上午8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30-1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2:0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0，下午2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30-5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30；节假日不开放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特殊情况另行安排。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三、活动中心主要为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在校生开展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创新创业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提供良好场地，原则上不对其他活动人员开放，场地使用须按申请的正确用途使用，不得随意更改为其他活动使用。如需开展其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他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活动等需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提前三个工作日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向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创新创业教育中心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申请。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四、凡进入活动中心参加活动者须自觉遵守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创新创业中心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制度，有序进场、退场，维护活动中心的安全稳定。具体制度如下：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讲究文明礼貌，注意公共卫生，不得吸烟，不随地吐痰，不乱丢垃圾。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不超过规定时间，不影响其他同学的正常活动。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活动人员不得擅自使用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中心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内设备，不得擅自移动搬动室内桌子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椅子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、教学一体机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等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，需爱护室内设施，如果人为损坏，照价赔偿。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4. 活动人员请勿靠近LED电子屏，以免棉质衣物损坏电子设备，造成电子屏幕失帧。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5. 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管理人员将在活动开始前30分钟开门。如有特殊情况，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30"/>
        </w:rPr>
      </w:pPr>
      <w:r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请提前说明。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30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6. 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使用单位应协助管理人员检查活动场地的物品、器材是否完好，并记录具体使用情况。使用情况作为“使用信用记录”登记在案。“使用信用记录”将作为使用单位下次申请活动场地时审批的参考因素。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7. 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活动后使用单位将物品归放原位，清洁场地，并关闭门窗、电源</w:t>
      </w: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，管理员检查后，方可离场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。</w:t>
      </w: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600" w:firstLineChars="200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00" w:firstLineChars="100"/>
        <w:jc w:val="right"/>
        <w:textAlignment w:val="baseline"/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创新创业教育中心</w:t>
      </w:r>
    </w:p>
    <w:p>
      <w:pPr>
        <w:snapToGrid/>
        <w:spacing w:before="0" w:beforeAutospacing="0" w:after="0" w:afterAutospacing="0" w:line="240" w:lineRule="auto"/>
        <w:ind w:firstLine="300" w:firstLineChars="100"/>
        <w:jc w:val="right"/>
        <w:textAlignment w:val="baseline"/>
        <w:rPr>
          <w:rFonts w:hint="default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  <w:t>2021年4月16日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i w:val="0"/>
          <w:caps w:val="0"/>
          <w:spacing w:val="0"/>
          <w:w w:val="100"/>
          <w:sz w:val="30"/>
          <w:szCs w:val="30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56831"/>
    <w:rsid w:val="119A03DD"/>
    <w:rsid w:val="337F48AD"/>
    <w:rsid w:val="4AC81AB5"/>
    <w:rsid w:val="4DCD2A40"/>
    <w:rsid w:val="7E70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979</Words>
  <Characters>1004</Characters>
  <Paragraphs>29</Paragraphs>
  <TotalTime>36</TotalTime>
  <ScaleCrop>false</ScaleCrop>
  <LinksUpToDate>false</LinksUpToDate>
  <CharactersWithSpaces>1011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2021-04-13T00:56:00Z</dcterms:created>
  <dc:creator>86150</dc:creator>
  <cp:lastModifiedBy>～巧文～</cp:lastModifiedBy>
  <cp:lastPrinted>2021-04-16T07:50:00Z</cp:lastPrinted>
  <dcterms:modified xsi:type="dcterms:W3CDTF">2021-04-23T02:14:12Z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260A26A23DBA44C0BAA4642760C29E51</vt:lpwstr>
  </property>
</Properties>
</file>