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360" w:lineRule="auto"/>
        <w:ind w:firstLine="360" w:firstLineChars="100"/>
        <w:jc w:val="center"/>
        <w:textAlignment w:val="top"/>
        <w:outlineLvl w:val="8"/>
        <w:rPr>
          <w:rFonts w:ascii="华文中宋" w:hAnsi="华文中宋" w:eastAsia="华文中宋" w:cs="华文中宋"/>
          <w:b/>
          <w:bCs/>
          <w:sz w:val="36"/>
          <w:szCs w:val="36"/>
        </w:rPr>
      </w:pPr>
      <w:bookmarkStart w:id="0" w:name="_GoBack"/>
      <w:r>
        <w:rPr>
          <w:rFonts w:hint="eastAsia" w:ascii="华文中宋" w:hAnsi="华文中宋" w:eastAsia="华文中宋" w:cs="华文中宋"/>
          <w:b/>
          <w:bCs/>
          <w:sz w:val="36"/>
          <w:szCs w:val="36"/>
          <w:lang w:eastAsia="zh-CN"/>
        </w:rPr>
        <w:t>广东茂名健康职业</w:t>
      </w:r>
      <w:r>
        <w:rPr>
          <w:rFonts w:hint="eastAsia" w:ascii="华文中宋" w:hAnsi="华文中宋" w:eastAsia="华文中宋" w:cs="华文中宋"/>
          <w:b/>
          <w:bCs/>
          <w:sz w:val="36"/>
          <w:szCs w:val="36"/>
        </w:rPr>
        <w:t>学院学生会财务管理制度</w:t>
      </w:r>
      <w:bookmarkEnd w:id="0"/>
    </w:p>
    <w:p>
      <w:pPr>
        <w:overflowPunct w:val="0"/>
        <w:spacing w:line="360" w:lineRule="auto"/>
        <w:ind w:firstLine="843" w:firstLineChars="300"/>
        <w:textAlignment w:val="top"/>
        <w:outlineLvl w:val="8"/>
        <w:rPr>
          <w:rFonts w:ascii="仿宋" w:hAnsi="仿宋" w:eastAsia="仿宋" w:cs="仿宋"/>
          <w:sz w:val="28"/>
          <w:szCs w:val="28"/>
        </w:rPr>
      </w:pPr>
      <w:r>
        <w:rPr>
          <w:rFonts w:hint="eastAsia" w:ascii="仿宋" w:hAnsi="仿宋" w:eastAsia="仿宋" w:cs="仿宋"/>
          <w:b/>
          <w:bCs/>
          <w:sz w:val="28"/>
          <w:szCs w:val="28"/>
        </w:rPr>
        <w:t>第一条</w:t>
      </w:r>
      <w:r>
        <w:rPr>
          <w:rFonts w:hint="eastAsia" w:ascii="仿宋" w:hAnsi="仿宋" w:eastAsia="仿宋" w:cs="仿宋"/>
          <w:sz w:val="28"/>
          <w:szCs w:val="28"/>
        </w:rPr>
        <w:t xml:space="preserve"> 为加强学生财务管理，促进学生会财务状况的健康、公开，规范财务行为，明晰财务操作程序，根据《广东茂名健康职业学院学生会章程》，结合学生会实际情况，制定本条例。</w:t>
      </w:r>
    </w:p>
    <w:p>
      <w:pPr>
        <w:overflowPunct w:val="0"/>
        <w:spacing w:line="360" w:lineRule="auto"/>
        <w:ind w:left="210" w:leftChars="100" w:firstLine="562" w:firstLineChars="200"/>
        <w:textAlignment w:val="top"/>
        <w:outlineLvl w:val="8"/>
        <w:rPr>
          <w:rFonts w:ascii="仿宋" w:hAnsi="仿宋" w:eastAsia="仿宋" w:cs="仿宋"/>
          <w:sz w:val="28"/>
          <w:szCs w:val="28"/>
        </w:rPr>
      </w:pPr>
      <w:r>
        <w:rPr>
          <w:rFonts w:hint="eastAsia" w:ascii="仿宋" w:hAnsi="仿宋" w:eastAsia="仿宋" w:cs="仿宋"/>
          <w:b/>
          <w:bCs/>
          <w:sz w:val="28"/>
          <w:szCs w:val="28"/>
        </w:rPr>
        <w:t>第二条</w:t>
      </w:r>
      <w:r>
        <w:rPr>
          <w:rFonts w:hint="eastAsia" w:ascii="仿宋" w:hAnsi="仿宋" w:eastAsia="仿宋" w:cs="仿宋"/>
          <w:sz w:val="28"/>
          <w:szCs w:val="28"/>
        </w:rPr>
        <w:t xml:space="preserve"> 学生会经费在学院老师、团委的监督下独立支配。</w:t>
      </w:r>
    </w:p>
    <w:p>
      <w:pPr>
        <w:overflowPunct w:val="0"/>
        <w:spacing w:line="360" w:lineRule="auto"/>
        <w:ind w:left="210" w:leftChars="100" w:firstLine="562" w:firstLineChars="200"/>
        <w:textAlignment w:val="top"/>
        <w:outlineLvl w:val="8"/>
        <w:rPr>
          <w:rFonts w:ascii="仿宋" w:hAnsi="仿宋" w:eastAsia="仿宋" w:cs="仿宋"/>
          <w:sz w:val="28"/>
          <w:szCs w:val="28"/>
        </w:rPr>
      </w:pPr>
      <w:r>
        <w:rPr>
          <w:rFonts w:hint="eastAsia" w:ascii="仿宋" w:hAnsi="仿宋" w:eastAsia="仿宋" w:cs="仿宋"/>
          <w:b/>
          <w:bCs/>
          <w:sz w:val="28"/>
          <w:szCs w:val="28"/>
        </w:rPr>
        <w:t>第三条</w:t>
      </w:r>
      <w:r>
        <w:rPr>
          <w:rFonts w:hint="eastAsia" w:ascii="仿宋" w:hAnsi="仿宋" w:eastAsia="仿宋" w:cs="仿宋"/>
          <w:sz w:val="28"/>
          <w:szCs w:val="28"/>
        </w:rPr>
        <w:t xml:space="preserve"> 学生会是为同学服务的组织，经费和收入都要用在为同学服务这一目的上，学生会对财务实行统一管理。</w:t>
      </w:r>
    </w:p>
    <w:p>
      <w:pPr>
        <w:overflowPunct w:val="0"/>
        <w:spacing w:line="360" w:lineRule="auto"/>
        <w:ind w:left="210" w:leftChars="100" w:firstLine="562" w:firstLineChars="200"/>
        <w:textAlignment w:val="top"/>
        <w:outlineLvl w:val="8"/>
        <w:rPr>
          <w:rFonts w:ascii="仿宋" w:hAnsi="仿宋" w:eastAsia="仿宋" w:cs="仿宋"/>
          <w:sz w:val="28"/>
          <w:szCs w:val="28"/>
        </w:rPr>
      </w:pPr>
      <w:r>
        <w:rPr>
          <w:rFonts w:hint="eastAsia" w:ascii="仿宋" w:hAnsi="仿宋" w:eastAsia="仿宋" w:cs="仿宋"/>
          <w:b/>
          <w:bCs/>
          <w:sz w:val="28"/>
          <w:szCs w:val="28"/>
        </w:rPr>
        <w:t>第四条</w:t>
      </w:r>
      <w:r>
        <w:rPr>
          <w:rFonts w:hint="eastAsia" w:ascii="仿宋" w:hAnsi="仿宋" w:eastAsia="仿宋" w:cs="仿宋"/>
          <w:sz w:val="28"/>
          <w:szCs w:val="28"/>
        </w:rPr>
        <w:t xml:space="preserve"> 学生会日常开支由团委老师和主席团审核、批准、报销。</w:t>
      </w:r>
    </w:p>
    <w:p>
      <w:pPr>
        <w:overflowPunct w:val="0"/>
        <w:spacing w:line="360" w:lineRule="auto"/>
        <w:ind w:left="210" w:leftChars="100" w:firstLine="562" w:firstLineChars="200"/>
        <w:textAlignment w:val="top"/>
        <w:outlineLvl w:val="8"/>
        <w:rPr>
          <w:rFonts w:ascii="仿宋" w:hAnsi="仿宋" w:eastAsia="仿宋" w:cs="仿宋"/>
          <w:sz w:val="28"/>
          <w:szCs w:val="28"/>
        </w:rPr>
      </w:pPr>
      <w:r>
        <w:rPr>
          <w:rFonts w:hint="eastAsia" w:ascii="仿宋" w:hAnsi="仿宋" w:eastAsia="仿宋" w:cs="仿宋"/>
          <w:b/>
          <w:bCs/>
          <w:sz w:val="28"/>
          <w:szCs w:val="28"/>
        </w:rPr>
        <w:t>第五条</w:t>
      </w:r>
      <w:r>
        <w:rPr>
          <w:rFonts w:hint="eastAsia" w:ascii="仿宋" w:hAnsi="仿宋" w:eastAsia="仿宋" w:cs="仿宋"/>
          <w:sz w:val="28"/>
          <w:szCs w:val="28"/>
        </w:rPr>
        <w:t xml:space="preserve"> 学生会大型活动经费应当在活动前制作经费预算表交学生会办公室备案。活动期间由文娱部统筹经费，活动结束后应将制作经费结算表并附发票或收据交由学生会办公室，由组织人员和指导老师进行审核。</w:t>
      </w:r>
    </w:p>
    <w:p>
      <w:pPr>
        <w:overflowPunct w:val="0"/>
        <w:spacing w:line="360" w:lineRule="auto"/>
        <w:ind w:left="210" w:leftChars="100" w:firstLine="562" w:firstLineChars="200"/>
        <w:textAlignment w:val="top"/>
        <w:outlineLvl w:val="8"/>
        <w:rPr>
          <w:rFonts w:ascii="仿宋" w:hAnsi="仿宋" w:eastAsia="仿宋" w:cs="仿宋"/>
          <w:sz w:val="28"/>
          <w:szCs w:val="28"/>
        </w:rPr>
      </w:pPr>
      <w:r>
        <w:rPr>
          <w:rFonts w:hint="eastAsia" w:ascii="仿宋" w:hAnsi="仿宋" w:eastAsia="仿宋" w:cs="仿宋"/>
          <w:b/>
          <w:bCs/>
          <w:sz w:val="28"/>
          <w:szCs w:val="28"/>
        </w:rPr>
        <w:t>第六条</w:t>
      </w:r>
      <w:r>
        <w:rPr>
          <w:rFonts w:hint="eastAsia" w:ascii="仿宋" w:hAnsi="仿宋" w:eastAsia="仿宋" w:cs="仿宋"/>
          <w:sz w:val="28"/>
          <w:szCs w:val="28"/>
        </w:rPr>
        <w:t xml:space="preserve"> 学生会各部门的报销凭条一律采用发票，不得乱报或虚报金额，由主席团指定办公室及维权服务部进行审计和监督。任何活动的经费使用都必须在活动开展前的计划书上打出经费预算，以节约高效为宗旨。报销发票须有所报销活动、报销部门、报销日期、经手人、审核人、负责部长、主席的签名，并努力做到少用钱、不乱花钱。报销须严格执行财务纪律。 </w:t>
      </w:r>
    </w:p>
    <w:p>
      <w:pPr>
        <w:overflowPunct w:val="0"/>
        <w:spacing w:line="360" w:lineRule="auto"/>
        <w:ind w:left="210" w:leftChars="100" w:firstLine="562" w:firstLineChars="200"/>
        <w:textAlignment w:val="top"/>
        <w:outlineLvl w:val="8"/>
        <w:rPr>
          <w:rFonts w:ascii="仿宋" w:hAnsi="仿宋" w:eastAsia="仿宋" w:cs="仿宋"/>
          <w:sz w:val="28"/>
          <w:szCs w:val="28"/>
        </w:rPr>
      </w:pPr>
      <w:r>
        <w:rPr>
          <w:rFonts w:hint="eastAsia" w:ascii="仿宋" w:hAnsi="仿宋" w:eastAsia="仿宋" w:cs="仿宋"/>
          <w:b/>
          <w:bCs/>
          <w:sz w:val="28"/>
          <w:szCs w:val="28"/>
        </w:rPr>
        <w:t>第七条</w:t>
      </w:r>
      <w:r>
        <w:rPr>
          <w:rFonts w:hint="eastAsia" w:ascii="仿宋" w:hAnsi="仿宋" w:eastAsia="仿宋" w:cs="仿宋"/>
          <w:sz w:val="28"/>
          <w:szCs w:val="28"/>
        </w:rPr>
        <w:t xml:space="preserve"> 学生会各项活动的主要负责部门必须本着实事求是、节俭的原则制作经费预算。活动过程必须严格按照预算运用经费，活动实际经费不得超出预算经费。如在活动开展中出现特殊情况需要增加活动经费，必须报主席团批准。</w:t>
      </w:r>
    </w:p>
    <w:p>
      <w:pPr>
        <w:overflowPunct w:val="0"/>
        <w:spacing w:line="360" w:lineRule="auto"/>
        <w:ind w:left="210" w:leftChars="100" w:firstLine="562" w:firstLineChars="200"/>
        <w:textAlignment w:val="top"/>
        <w:outlineLvl w:val="8"/>
        <w:rPr>
          <w:rFonts w:ascii="仿宋" w:hAnsi="仿宋" w:eastAsia="仿宋" w:cs="仿宋"/>
          <w:sz w:val="28"/>
          <w:szCs w:val="28"/>
        </w:rPr>
      </w:pPr>
      <w:r>
        <w:rPr>
          <w:rFonts w:hint="eastAsia" w:ascii="仿宋" w:hAnsi="仿宋" w:eastAsia="仿宋" w:cs="仿宋"/>
          <w:b/>
          <w:bCs/>
          <w:sz w:val="28"/>
          <w:szCs w:val="28"/>
        </w:rPr>
        <w:t>第八条</w:t>
      </w:r>
      <w:r>
        <w:rPr>
          <w:rFonts w:hint="eastAsia" w:ascii="仿宋" w:hAnsi="仿宋" w:eastAsia="仿宋" w:cs="仿宋"/>
          <w:sz w:val="28"/>
          <w:szCs w:val="28"/>
        </w:rPr>
        <w:t xml:space="preserve"> 学生会举行的任何活动的帐目应清楚明了，由主席团授权办公室及维权服务部审查，并定期向全体同学公布收支情况。</w:t>
      </w:r>
    </w:p>
    <w:p>
      <w:pPr>
        <w:rPr>
          <w:rFonts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86"/>
    <w:family w:val="script"/>
    <w:pitch w:val="default"/>
    <w:sig w:usb0="00000000" w:usb1="00000000" w:usb2="00000000" w:usb3="00000000" w:csb0="00040000"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D5083"/>
    <w:rsid w:val="653D5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2020-11-12T01:47:00Z</dcterms:created>
  <dc:creator>朦查查</dc:creator>
  <cp:lastModifiedBy>朦查查</cp:lastModifiedBy>
  <dcterms:modified xsi:type="dcterms:W3CDTF">2020-11-12T01:48:02Z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