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eastAsia="宋体"/>
        </w:rPr>
      </w:pPr>
      <w:bookmarkStart w:id="0" w:name="_Toc113418076"/>
      <w:bookmarkStart w:id="1" w:name="_Toc112921263"/>
      <w:bookmarkStart w:id="2" w:name="_Toc112921389"/>
      <w:r>
        <w:rPr>
          <w:rFonts w:hint="eastAsia" w:eastAsia="宋体"/>
          <w:lang w:eastAsia="zh-CN"/>
        </w:rPr>
        <w:t>实验室</w:t>
      </w:r>
      <w:r>
        <w:rPr>
          <w:rFonts w:hint="eastAsia" w:eastAsia="宋体"/>
        </w:rPr>
        <w:t>管理人员变换</w:t>
      </w:r>
      <w:r>
        <w:rPr>
          <w:rFonts w:eastAsia="宋体"/>
        </w:rPr>
        <w:t>(</w:t>
      </w:r>
      <w:r>
        <w:rPr>
          <w:rFonts w:hint="eastAsia" w:eastAsia="宋体"/>
        </w:rPr>
        <w:t>其它</w:t>
      </w:r>
      <w:r>
        <w:rPr>
          <w:rFonts w:eastAsia="宋体"/>
        </w:rPr>
        <w:t>)</w:t>
      </w:r>
      <w:r>
        <w:rPr>
          <w:rFonts w:hint="eastAsia" w:eastAsia="宋体"/>
        </w:rPr>
        <w:t>资产移交手续登记表（表2）</w:t>
      </w:r>
      <w:bookmarkEnd w:id="0"/>
      <w:bookmarkEnd w:id="1"/>
      <w:bookmarkEnd w:id="2"/>
    </w:p>
    <w:p>
      <w:pPr>
        <w:rPr>
          <w:rFonts w:hint="eastAsia"/>
        </w:rPr>
      </w:pPr>
      <w:r>
        <w:rPr>
          <w:rFonts w:hint="eastAsia"/>
        </w:rPr>
        <w:t xml:space="preserve">部门：                  </w:t>
      </w:r>
      <w:r>
        <w:rPr>
          <w:rFonts w:hint="eastAsia"/>
          <w:lang w:eastAsia="zh-CN"/>
        </w:rPr>
        <w:t>实验室</w:t>
      </w:r>
      <w:r>
        <w:rPr>
          <w:rFonts w:hint="eastAsia"/>
        </w:rPr>
        <w:t>名称：                   移交日期：</w:t>
      </w:r>
    </w:p>
    <w:tbl>
      <w:tblPr>
        <w:tblStyle w:val="4"/>
        <w:tblW w:w="10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3"/>
        <w:gridCol w:w="1453"/>
        <w:gridCol w:w="1453"/>
        <w:gridCol w:w="1453"/>
        <w:gridCol w:w="2151"/>
        <w:gridCol w:w="1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3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移交物品名称</w:t>
            </w:r>
          </w:p>
        </w:tc>
        <w:tc>
          <w:tcPr>
            <w:tcW w:w="1453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型号</w:t>
            </w:r>
          </w:p>
        </w:tc>
        <w:tc>
          <w:tcPr>
            <w:tcW w:w="1453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编号</w:t>
            </w:r>
          </w:p>
        </w:tc>
        <w:tc>
          <w:tcPr>
            <w:tcW w:w="1453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数量</w:t>
            </w:r>
          </w:p>
        </w:tc>
        <w:tc>
          <w:tcPr>
            <w:tcW w:w="2151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物品状况</w:t>
            </w:r>
          </w:p>
        </w:tc>
        <w:tc>
          <w:tcPr>
            <w:tcW w:w="1454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3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453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453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453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2151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454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3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453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453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453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2151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454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3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453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453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453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2151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454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3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453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453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453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2151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454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3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453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453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453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2151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454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3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453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453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453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2151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454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3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453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453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453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2151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454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3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453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453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453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2151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454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3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453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453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453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2151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454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3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453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453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453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2151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454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3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453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453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453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2151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454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3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453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453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453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2151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454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3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453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453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453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2151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454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3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453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453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453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2151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454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3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453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453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453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2151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454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355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原管理人员签名：</w:t>
            </w:r>
          </w:p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        年  月   日</w:t>
            </w:r>
          </w:p>
        </w:tc>
        <w:tc>
          <w:tcPr>
            <w:tcW w:w="290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现管理人员签名：</w:t>
            </w:r>
          </w:p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    年  月   日</w:t>
            </w:r>
          </w:p>
        </w:tc>
        <w:tc>
          <w:tcPr>
            <w:tcW w:w="3605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部门领导签名：</w:t>
            </w:r>
          </w:p>
          <w:p>
            <w:pPr>
              <w:ind w:firstLine="1668" w:firstLineChars="596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年  月   日</w:t>
            </w:r>
          </w:p>
        </w:tc>
      </w:tr>
    </w:tbl>
    <w:p>
      <w:pPr>
        <w:numPr>
          <w:ilvl w:val="0"/>
          <w:numId w:val="0"/>
        </w:numPr>
        <w:ind w:leftChars="0"/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发生</w:t>
      </w:r>
      <w:r>
        <w:rPr>
          <w:rFonts w:hint="eastAsia"/>
          <w:lang w:eastAsia="zh-CN"/>
        </w:rPr>
        <w:t>实验室</w:t>
      </w:r>
      <w:r>
        <w:rPr>
          <w:rFonts w:hint="eastAsia"/>
        </w:rPr>
        <w:t>管理人员变换时，管理人员必须认真办理交接手续，对所有低值易耗品、普通耐用品、档案材料、其它物资都要进行认真核对和登记移交。</w:t>
      </w:r>
    </w:p>
    <w:p>
      <w:pPr>
        <w:numPr>
          <w:ilvl w:val="0"/>
          <w:numId w:val="0"/>
        </w:numPr>
        <w:ind w:leftChars="0"/>
      </w:pPr>
      <w:r>
        <w:rPr>
          <w:rFonts w:hint="eastAsia" w:ascii="Calibri" w:hAnsi="Calibri"/>
          <w:lang w:val="en-US" w:eastAsia="zh-CN"/>
        </w:rPr>
        <w:t>2.</w:t>
      </w:r>
      <w:r>
        <w:rPr>
          <w:rFonts w:hint="eastAsia" w:ascii="Calibri" w:hAnsi="Calibri"/>
        </w:rPr>
        <w:t>本表一式3份，分别由原管理人员、现管理人员、</w:t>
      </w:r>
      <w:r>
        <w:rPr>
          <w:rFonts w:hint="eastAsia" w:ascii="Calibri" w:hAnsi="Calibri"/>
          <w:lang w:eastAsia="zh-CN"/>
        </w:rPr>
        <w:t>实训中心</w:t>
      </w:r>
      <w:r>
        <w:rPr>
          <w:rFonts w:hint="eastAsia" w:ascii="Calibri" w:hAnsi="Calibri"/>
        </w:rPr>
        <w:t>保管。</w:t>
      </w:r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50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2020-03-20T01:13:42Z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